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9B4" w:rsidRDefault="002759B4" w:rsidP="002759B4">
      <w:pPr>
        <w:ind w:left="900"/>
        <w:jc w:val="both"/>
        <w:rPr>
          <w:sz w:val="24"/>
          <w:szCs w:val="24"/>
        </w:rPr>
      </w:pPr>
    </w:p>
    <w:p w:rsidR="002759B4" w:rsidRDefault="002759B4" w:rsidP="002759B4">
      <w:pPr>
        <w:ind w:left="900"/>
        <w:jc w:val="both"/>
        <w:rPr>
          <w:sz w:val="24"/>
          <w:szCs w:val="24"/>
        </w:rPr>
      </w:pPr>
    </w:p>
    <w:p w:rsidR="002759B4" w:rsidRDefault="002759B4" w:rsidP="00A9192C">
      <w:pPr>
        <w:spacing w:after="0" w:line="360" w:lineRule="auto"/>
        <w:ind w:left="900"/>
        <w:jc w:val="both"/>
        <w:rPr>
          <w:sz w:val="24"/>
          <w:szCs w:val="24"/>
        </w:rPr>
      </w:pPr>
    </w:p>
    <w:p w:rsidR="002759B4" w:rsidRPr="003014A3" w:rsidRDefault="002759B4" w:rsidP="00A9192C">
      <w:pPr>
        <w:spacing w:after="0" w:line="360" w:lineRule="auto"/>
        <w:ind w:left="851"/>
        <w:jc w:val="both"/>
        <w:rPr>
          <w:sz w:val="24"/>
          <w:szCs w:val="24"/>
        </w:rPr>
      </w:pPr>
    </w:p>
    <w:p w:rsidR="002759B4" w:rsidRPr="003014A3" w:rsidRDefault="00674E2D" w:rsidP="00A9192C">
      <w:pPr>
        <w:spacing w:after="0" w:line="360" w:lineRule="auto"/>
        <w:ind w:left="851" w:firstLine="565"/>
        <w:jc w:val="both"/>
        <w:rPr>
          <w:sz w:val="24"/>
          <w:szCs w:val="24"/>
        </w:rPr>
      </w:pPr>
      <w:r w:rsidRPr="003014A3">
        <w:rPr>
          <w:sz w:val="24"/>
          <w:szCs w:val="24"/>
        </w:rPr>
        <w:t>En Cortes de Aragón a las 19</w:t>
      </w:r>
      <w:r w:rsidR="002759B4" w:rsidRPr="003014A3">
        <w:rPr>
          <w:sz w:val="24"/>
          <w:szCs w:val="24"/>
        </w:rPr>
        <w:t xml:space="preserve">  horas del dí</w:t>
      </w:r>
      <w:r w:rsidR="00A00CD1">
        <w:rPr>
          <w:sz w:val="24"/>
          <w:szCs w:val="24"/>
        </w:rPr>
        <w:t>a once  de  Mayo</w:t>
      </w:r>
      <w:r w:rsidRPr="003014A3">
        <w:rPr>
          <w:sz w:val="24"/>
          <w:szCs w:val="24"/>
        </w:rPr>
        <w:t xml:space="preserve">   dos mil quince</w:t>
      </w:r>
      <w:r w:rsidR="002759B4" w:rsidRPr="003014A3">
        <w:rPr>
          <w:sz w:val="24"/>
          <w:szCs w:val="24"/>
        </w:rPr>
        <w:t>, bajo la presidencia del Sr. Alcalde- Presidente D. Miguel Royó Gracia y con asistencia de la Sra. Secretaria de este Ayuntamiento D. María José Sánchez Gabas, se reúnen en primera convocatoria en el salón de sesiones de la Casa Consistorial los miembros de esta Corporación Munici</w:t>
      </w:r>
      <w:r w:rsidR="00E7023D" w:rsidRPr="003014A3">
        <w:rPr>
          <w:sz w:val="24"/>
          <w:szCs w:val="24"/>
        </w:rPr>
        <w:t>pal ,con el de celebrar Sesión Extrao</w:t>
      </w:r>
      <w:r w:rsidR="002759B4" w:rsidRPr="003014A3">
        <w:rPr>
          <w:sz w:val="24"/>
          <w:szCs w:val="24"/>
        </w:rPr>
        <w:t>rdinaria, previa citación al efecto, con las asistencias que indicamos:</w:t>
      </w:r>
    </w:p>
    <w:p w:rsidR="002759B4" w:rsidRPr="00A9192C" w:rsidRDefault="002759B4" w:rsidP="00A9192C">
      <w:pPr>
        <w:spacing w:after="0" w:line="360" w:lineRule="auto"/>
        <w:ind w:left="851" w:right="-1"/>
        <w:jc w:val="both"/>
        <w:outlineLvl w:val="0"/>
        <w:rPr>
          <w:b/>
          <w:sz w:val="24"/>
          <w:szCs w:val="24"/>
        </w:rPr>
      </w:pPr>
      <w:r w:rsidRPr="00A9192C">
        <w:rPr>
          <w:b/>
          <w:sz w:val="24"/>
          <w:szCs w:val="24"/>
        </w:rPr>
        <w:t>ALCALDE:</w:t>
      </w:r>
    </w:p>
    <w:p w:rsidR="002759B4" w:rsidRPr="003014A3" w:rsidRDefault="002759B4" w:rsidP="00A9192C">
      <w:pPr>
        <w:spacing w:after="0" w:line="360" w:lineRule="auto"/>
        <w:ind w:left="851"/>
        <w:jc w:val="both"/>
        <w:rPr>
          <w:sz w:val="24"/>
          <w:szCs w:val="24"/>
        </w:rPr>
      </w:pPr>
      <w:r w:rsidRPr="003014A3">
        <w:rPr>
          <w:sz w:val="24"/>
          <w:szCs w:val="24"/>
        </w:rPr>
        <w:t>D. Miguel Royó Gracia.</w:t>
      </w:r>
    </w:p>
    <w:p w:rsidR="002759B4" w:rsidRPr="003014A3" w:rsidRDefault="002759B4" w:rsidP="00A9192C">
      <w:pPr>
        <w:spacing w:after="0" w:line="360" w:lineRule="auto"/>
        <w:ind w:left="851"/>
        <w:jc w:val="both"/>
        <w:outlineLvl w:val="0"/>
        <w:rPr>
          <w:sz w:val="24"/>
          <w:szCs w:val="24"/>
        </w:rPr>
      </w:pPr>
      <w:r w:rsidRPr="003014A3">
        <w:rPr>
          <w:sz w:val="24"/>
          <w:szCs w:val="24"/>
        </w:rPr>
        <w:t>CONCEJALES.</w:t>
      </w:r>
    </w:p>
    <w:p w:rsidR="002759B4" w:rsidRPr="003014A3" w:rsidRDefault="002759B4" w:rsidP="00A9192C">
      <w:pPr>
        <w:spacing w:after="0" w:line="360" w:lineRule="auto"/>
        <w:ind w:left="851"/>
        <w:jc w:val="both"/>
        <w:rPr>
          <w:sz w:val="24"/>
          <w:szCs w:val="24"/>
        </w:rPr>
      </w:pPr>
      <w:r w:rsidRPr="003014A3">
        <w:rPr>
          <w:sz w:val="24"/>
          <w:szCs w:val="24"/>
        </w:rPr>
        <w:t>D. Fernando Allueva Val.</w:t>
      </w:r>
    </w:p>
    <w:p w:rsidR="00E7023D" w:rsidRPr="003014A3" w:rsidRDefault="00E7023D" w:rsidP="00A9192C">
      <w:pPr>
        <w:spacing w:after="0" w:line="360" w:lineRule="auto"/>
        <w:ind w:left="851"/>
        <w:jc w:val="both"/>
        <w:rPr>
          <w:sz w:val="24"/>
          <w:szCs w:val="24"/>
        </w:rPr>
      </w:pPr>
      <w:r w:rsidRPr="003014A3">
        <w:rPr>
          <w:sz w:val="24"/>
          <w:szCs w:val="24"/>
        </w:rPr>
        <w:t>D. Ramón Vendrell Salvador</w:t>
      </w:r>
      <w:r w:rsidR="00DC144F">
        <w:rPr>
          <w:sz w:val="24"/>
          <w:szCs w:val="24"/>
        </w:rPr>
        <w:t xml:space="preserve"> </w:t>
      </w:r>
      <w:r w:rsidRPr="003014A3">
        <w:rPr>
          <w:sz w:val="24"/>
          <w:szCs w:val="24"/>
        </w:rPr>
        <w:t>.</w:t>
      </w:r>
    </w:p>
    <w:p w:rsidR="002759B4" w:rsidRPr="003014A3" w:rsidRDefault="002759B4" w:rsidP="00A9192C">
      <w:pPr>
        <w:spacing w:after="0" w:line="360" w:lineRule="auto"/>
        <w:ind w:left="851"/>
        <w:jc w:val="both"/>
        <w:rPr>
          <w:sz w:val="24"/>
          <w:szCs w:val="24"/>
        </w:rPr>
      </w:pPr>
      <w:r w:rsidRPr="003014A3">
        <w:rPr>
          <w:sz w:val="24"/>
          <w:szCs w:val="24"/>
        </w:rPr>
        <w:t>Constituido por tanto el Pleno con la mayoría necesaria y los requisitos de forma exigidos la presidencia declara abierta la sesión ,comenzando el tratamiento de orden del día adoptándose los siguientes acuerdos:</w:t>
      </w:r>
    </w:p>
    <w:p w:rsidR="002759B4" w:rsidRPr="003014A3" w:rsidRDefault="002759B4" w:rsidP="00A9192C">
      <w:pPr>
        <w:spacing w:after="0" w:line="360" w:lineRule="auto"/>
        <w:ind w:left="851"/>
        <w:jc w:val="both"/>
        <w:rPr>
          <w:b/>
          <w:sz w:val="24"/>
          <w:szCs w:val="24"/>
        </w:rPr>
      </w:pPr>
      <w:r w:rsidRPr="003014A3">
        <w:rPr>
          <w:b/>
          <w:sz w:val="24"/>
          <w:szCs w:val="24"/>
        </w:rPr>
        <w:t xml:space="preserve">1º </w:t>
      </w:r>
      <w:r w:rsidRPr="003014A3">
        <w:rPr>
          <w:b/>
          <w:sz w:val="24"/>
          <w:szCs w:val="24"/>
          <w:u w:val="single"/>
        </w:rPr>
        <w:t>LECTURA Y APROBACION DEL ACTA DE LA SESION ANTERIOR.</w:t>
      </w:r>
      <w:r w:rsidRPr="003014A3">
        <w:rPr>
          <w:b/>
          <w:sz w:val="24"/>
          <w:szCs w:val="24"/>
        </w:rPr>
        <w:t xml:space="preserve"> </w:t>
      </w:r>
    </w:p>
    <w:p w:rsidR="00280050" w:rsidRPr="00D06FC7" w:rsidRDefault="002759B4" w:rsidP="00A9192C">
      <w:pPr>
        <w:pStyle w:val="Sangra2detindependiente"/>
        <w:spacing w:line="360" w:lineRule="auto"/>
        <w:ind w:left="851"/>
        <w:rPr>
          <w:rFonts w:asciiTheme="minorHAnsi" w:hAnsiTheme="minorHAnsi"/>
          <w:i w:val="0"/>
          <w:szCs w:val="24"/>
        </w:rPr>
      </w:pPr>
      <w:r w:rsidRPr="003014A3">
        <w:rPr>
          <w:rFonts w:asciiTheme="minorHAnsi" w:hAnsiTheme="minorHAnsi"/>
          <w:i w:val="0"/>
          <w:szCs w:val="24"/>
        </w:rPr>
        <w:t>Leída el Acta de la sesión anterior</w:t>
      </w:r>
      <w:r w:rsidR="00DC144F">
        <w:rPr>
          <w:rFonts w:asciiTheme="minorHAnsi" w:hAnsiTheme="minorHAnsi"/>
          <w:i w:val="0"/>
          <w:szCs w:val="24"/>
        </w:rPr>
        <w:t>, celebrada el 9</w:t>
      </w:r>
      <w:r w:rsidR="0009090F" w:rsidRPr="003014A3">
        <w:rPr>
          <w:rFonts w:asciiTheme="minorHAnsi" w:hAnsiTheme="minorHAnsi"/>
          <w:i w:val="0"/>
          <w:szCs w:val="24"/>
        </w:rPr>
        <w:t xml:space="preserve"> Abril </w:t>
      </w:r>
      <w:r w:rsidR="00DC144F">
        <w:rPr>
          <w:rFonts w:asciiTheme="minorHAnsi" w:hAnsiTheme="minorHAnsi"/>
          <w:i w:val="0"/>
          <w:szCs w:val="24"/>
        </w:rPr>
        <w:t xml:space="preserve"> de 2.015</w:t>
      </w:r>
      <w:r w:rsidRPr="003014A3">
        <w:rPr>
          <w:rFonts w:asciiTheme="minorHAnsi" w:hAnsiTheme="minorHAnsi"/>
          <w:i w:val="0"/>
          <w:szCs w:val="24"/>
        </w:rPr>
        <w:t xml:space="preserve">  fue aprobada </w:t>
      </w:r>
      <w:r w:rsidR="00605F92" w:rsidRPr="003014A3">
        <w:rPr>
          <w:rFonts w:asciiTheme="minorHAnsi" w:hAnsiTheme="minorHAnsi"/>
          <w:i w:val="0"/>
          <w:szCs w:val="24"/>
        </w:rPr>
        <w:t xml:space="preserve">por </w:t>
      </w:r>
      <w:r w:rsidR="000E174F">
        <w:rPr>
          <w:rFonts w:asciiTheme="minorHAnsi" w:hAnsiTheme="minorHAnsi"/>
          <w:i w:val="0"/>
          <w:szCs w:val="24"/>
        </w:rPr>
        <w:t>unanimidad</w:t>
      </w:r>
      <w:r w:rsidR="00674E2D" w:rsidRPr="003014A3">
        <w:rPr>
          <w:rFonts w:asciiTheme="minorHAnsi" w:hAnsiTheme="minorHAnsi"/>
          <w:i w:val="0"/>
          <w:szCs w:val="24"/>
        </w:rPr>
        <w:t>.</w:t>
      </w:r>
    </w:p>
    <w:p w:rsidR="005051F9" w:rsidRPr="003014A3" w:rsidRDefault="00DC144F" w:rsidP="00A9192C">
      <w:pPr>
        <w:spacing w:after="0" w:line="360" w:lineRule="auto"/>
        <w:ind w:left="851"/>
        <w:jc w:val="both"/>
        <w:rPr>
          <w:sz w:val="24"/>
          <w:szCs w:val="24"/>
        </w:rPr>
      </w:pPr>
      <w:r>
        <w:rPr>
          <w:b/>
          <w:sz w:val="24"/>
          <w:szCs w:val="24"/>
        </w:rPr>
        <w:t>2</w:t>
      </w:r>
      <w:r w:rsidR="00280050" w:rsidRPr="003014A3">
        <w:rPr>
          <w:b/>
          <w:sz w:val="24"/>
          <w:szCs w:val="24"/>
        </w:rPr>
        <w:t>º</w:t>
      </w:r>
      <w:r w:rsidR="00AD4920">
        <w:rPr>
          <w:b/>
          <w:sz w:val="24"/>
          <w:szCs w:val="24"/>
        </w:rPr>
        <w:t xml:space="preserve"> </w:t>
      </w:r>
      <w:r w:rsidR="002932FB" w:rsidRPr="003014A3">
        <w:rPr>
          <w:b/>
          <w:sz w:val="24"/>
          <w:szCs w:val="24"/>
          <w:u w:val="single"/>
        </w:rPr>
        <w:t>APROB</w:t>
      </w:r>
      <w:r>
        <w:rPr>
          <w:b/>
          <w:sz w:val="24"/>
          <w:szCs w:val="24"/>
          <w:u w:val="single"/>
        </w:rPr>
        <w:t>ACION DE CERTIFICACION Y FACTURA DE LA OBRA “MEJORA DE VIAS URBANAS  DE CALLE DE LA PEÑA</w:t>
      </w:r>
      <w:r w:rsidR="00A00CD1">
        <w:rPr>
          <w:b/>
          <w:sz w:val="24"/>
          <w:szCs w:val="24"/>
          <w:u w:val="single"/>
        </w:rPr>
        <w:t xml:space="preserve"> 2º FASE</w:t>
      </w:r>
      <w:r>
        <w:rPr>
          <w:b/>
          <w:sz w:val="24"/>
          <w:szCs w:val="24"/>
          <w:u w:val="single"/>
        </w:rPr>
        <w:t>”</w:t>
      </w:r>
      <w:r w:rsidR="002932FB" w:rsidRPr="003014A3">
        <w:rPr>
          <w:b/>
          <w:sz w:val="24"/>
          <w:szCs w:val="24"/>
          <w:u w:val="single"/>
        </w:rPr>
        <w:t>.</w:t>
      </w:r>
      <w:r w:rsidR="005051F9" w:rsidRPr="003014A3">
        <w:rPr>
          <w:sz w:val="24"/>
          <w:szCs w:val="24"/>
        </w:rPr>
        <w:t xml:space="preserve"> </w:t>
      </w:r>
    </w:p>
    <w:p w:rsidR="002932FB" w:rsidRDefault="00DC144F" w:rsidP="00A9192C">
      <w:pPr>
        <w:spacing w:after="0" w:line="360" w:lineRule="auto"/>
        <w:ind w:left="851"/>
        <w:jc w:val="both"/>
        <w:rPr>
          <w:sz w:val="24"/>
          <w:szCs w:val="24"/>
        </w:rPr>
      </w:pPr>
      <w:r w:rsidRPr="00DC144F">
        <w:rPr>
          <w:sz w:val="24"/>
          <w:szCs w:val="24"/>
        </w:rPr>
        <w:t>Se aprobó por unanimidad la</w:t>
      </w:r>
      <w:r>
        <w:rPr>
          <w:sz w:val="24"/>
          <w:szCs w:val="24"/>
        </w:rPr>
        <w:t>s</w:t>
      </w:r>
      <w:r w:rsidRPr="00DC144F">
        <w:rPr>
          <w:sz w:val="24"/>
          <w:szCs w:val="24"/>
        </w:rPr>
        <w:t xml:space="preserve"> Certificacion</w:t>
      </w:r>
      <w:r>
        <w:rPr>
          <w:sz w:val="24"/>
          <w:szCs w:val="24"/>
        </w:rPr>
        <w:t>es de la ob</w:t>
      </w:r>
      <w:r w:rsidRPr="00DC144F">
        <w:rPr>
          <w:sz w:val="24"/>
          <w:szCs w:val="24"/>
        </w:rPr>
        <w:t>ra “Mejora de  vías Ur</w:t>
      </w:r>
      <w:r>
        <w:rPr>
          <w:sz w:val="24"/>
          <w:szCs w:val="24"/>
        </w:rPr>
        <w:t>banas de C/ Peña</w:t>
      </w:r>
      <w:r w:rsidR="00A00CD1">
        <w:rPr>
          <w:sz w:val="24"/>
          <w:szCs w:val="24"/>
        </w:rPr>
        <w:t xml:space="preserve"> 2º Fase</w:t>
      </w:r>
      <w:r>
        <w:rPr>
          <w:sz w:val="24"/>
          <w:szCs w:val="24"/>
        </w:rPr>
        <w:t>” redactadas por el Ingeniero D.Alberto Lozano Carreras cuyos importes ascienden :</w:t>
      </w:r>
    </w:p>
    <w:p w:rsidR="00DC144F" w:rsidRDefault="00A00CD1" w:rsidP="00A9192C">
      <w:pPr>
        <w:pStyle w:val="Prrafodelista"/>
        <w:numPr>
          <w:ilvl w:val="0"/>
          <w:numId w:val="2"/>
        </w:numPr>
        <w:spacing w:after="0" w:line="360" w:lineRule="auto"/>
        <w:ind w:left="851"/>
        <w:jc w:val="both"/>
        <w:rPr>
          <w:sz w:val="24"/>
          <w:szCs w:val="24"/>
        </w:rPr>
      </w:pPr>
      <w:r>
        <w:rPr>
          <w:sz w:val="24"/>
          <w:szCs w:val="24"/>
        </w:rPr>
        <w:t>Importe de la obra 12.172,03</w:t>
      </w:r>
      <w:r w:rsidR="00DC144F">
        <w:rPr>
          <w:sz w:val="24"/>
          <w:szCs w:val="24"/>
        </w:rPr>
        <w:t xml:space="preserve"> €.</w:t>
      </w:r>
    </w:p>
    <w:p w:rsidR="00DC144F" w:rsidRDefault="00DC144F" w:rsidP="00A9192C">
      <w:pPr>
        <w:pStyle w:val="Prrafodelista"/>
        <w:numPr>
          <w:ilvl w:val="0"/>
          <w:numId w:val="2"/>
        </w:numPr>
        <w:spacing w:after="0" w:line="360" w:lineRule="auto"/>
        <w:ind w:left="851"/>
        <w:jc w:val="both"/>
        <w:rPr>
          <w:sz w:val="24"/>
          <w:szCs w:val="24"/>
        </w:rPr>
      </w:pPr>
      <w:r>
        <w:rPr>
          <w:sz w:val="24"/>
          <w:szCs w:val="24"/>
        </w:rPr>
        <w:t>Honorarios dirección de O</w:t>
      </w:r>
      <w:r w:rsidR="00A00CD1">
        <w:rPr>
          <w:sz w:val="24"/>
          <w:szCs w:val="24"/>
        </w:rPr>
        <w:t>bra 1.009,77</w:t>
      </w:r>
      <w:r>
        <w:rPr>
          <w:sz w:val="24"/>
          <w:szCs w:val="24"/>
        </w:rPr>
        <w:t xml:space="preserve"> €.</w:t>
      </w:r>
    </w:p>
    <w:p w:rsidR="00DC144F" w:rsidRDefault="00DC144F" w:rsidP="00A9192C">
      <w:pPr>
        <w:spacing w:after="0" w:line="360" w:lineRule="auto"/>
        <w:ind w:left="851"/>
        <w:jc w:val="both"/>
        <w:rPr>
          <w:sz w:val="24"/>
          <w:szCs w:val="24"/>
        </w:rPr>
      </w:pPr>
      <w:r>
        <w:rPr>
          <w:sz w:val="24"/>
          <w:szCs w:val="24"/>
        </w:rPr>
        <w:t xml:space="preserve">   Se aprobó también las facturas correspondientes:</w:t>
      </w:r>
    </w:p>
    <w:p w:rsidR="00DC144F" w:rsidRPr="00DC144F" w:rsidRDefault="00DC144F" w:rsidP="00A9192C">
      <w:pPr>
        <w:pStyle w:val="Prrafodelista"/>
        <w:numPr>
          <w:ilvl w:val="0"/>
          <w:numId w:val="2"/>
        </w:numPr>
        <w:spacing w:after="0" w:line="360" w:lineRule="auto"/>
        <w:ind w:left="851"/>
        <w:jc w:val="both"/>
        <w:rPr>
          <w:sz w:val="24"/>
          <w:szCs w:val="24"/>
        </w:rPr>
      </w:pPr>
      <w:r>
        <w:rPr>
          <w:sz w:val="24"/>
          <w:szCs w:val="24"/>
        </w:rPr>
        <w:t>Villarig C</w:t>
      </w:r>
      <w:r w:rsidRPr="00DC144F">
        <w:rPr>
          <w:sz w:val="24"/>
          <w:szCs w:val="24"/>
        </w:rPr>
        <w:t>onstrucciones S.L.</w:t>
      </w:r>
      <w:r w:rsidR="00147203">
        <w:rPr>
          <w:sz w:val="24"/>
          <w:szCs w:val="24"/>
        </w:rPr>
        <w:t xml:space="preserve"> Factura </w:t>
      </w:r>
      <w:r w:rsidR="00A00CD1">
        <w:rPr>
          <w:sz w:val="24"/>
          <w:szCs w:val="24"/>
        </w:rPr>
        <w:t xml:space="preserve"> 19/2015   de importe 12.172,03</w:t>
      </w:r>
      <w:r w:rsidR="00147203">
        <w:rPr>
          <w:sz w:val="24"/>
          <w:szCs w:val="24"/>
        </w:rPr>
        <w:t>€.</w:t>
      </w:r>
    </w:p>
    <w:p w:rsidR="00DC144F" w:rsidRDefault="00DC144F" w:rsidP="00A9192C">
      <w:pPr>
        <w:pStyle w:val="Prrafodelista"/>
        <w:numPr>
          <w:ilvl w:val="0"/>
          <w:numId w:val="2"/>
        </w:numPr>
        <w:spacing w:after="0" w:line="360" w:lineRule="auto"/>
        <w:ind w:left="851"/>
        <w:jc w:val="both"/>
        <w:rPr>
          <w:sz w:val="24"/>
          <w:szCs w:val="24"/>
        </w:rPr>
      </w:pPr>
      <w:r>
        <w:rPr>
          <w:sz w:val="24"/>
          <w:szCs w:val="24"/>
        </w:rPr>
        <w:lastRenderedPageBreak/>
        <w:t xml:space="preserve">Alberto Lozano </w:t>
      </w:r>
      <w:r w:rsidR="00147203">
        <w:rPr>
          <w:sz w:val="24"/>
          <w:szCs w:val="24"/>
        </w:rPr>
        <w:t>Ingeniería</w:t>
      </w:r>
      <w:r>
        <w:rPr>
          <w:sz w:val="24"/>
          <w:szCs w:val="24"/>
        </w:rPr>
        <w:t xml:space="preserve"> y Urbanismo  Fact</w:t>
      </w:r>
      <w:r w:rsidR="00A00CD1">
        <w:rPr>
          <w:sz w:val="24"/>
          <w:szCs w:val="24"/>
        </w:rPr>
        <w:t>ura 12/2.015 de importe 1.009,77</w:t>
      </w:r>
      <w:r>
        <w:rPr>
          <w:sz w:val="24"/>
          <w:szCs w:val="24"/>
        </w:rPr>
        <w:t xml:space="preserve"> €.</w:t>
      </w:r>
    </w:p>
    <w:p w:rsidR="00A00CD1" w:rsidRPr="003014A3" w:rsidRDefault="00A00CD1" w:rsidP="00A9192C">
      <w:pPr>
        <w:spacing w:after="0" w:line="360" w:lineRule="auto"/>
        <w:ind w:left="851"/>
        <w:jc w:val="both"/>
        <w:rPr>
          <w:sz w:val="24"/>
          <w:szCs w:val="24"/>
        </w:rPr>
      </w:pPr>
      <w:r>
        <w:rPr>
          <w:b/>
          <w:sz w:val="24"/>
          <w:szCs w:val="24"/>
        </w:rPr>
        <w:t>3</w:t>
      </w:r>
      <w:r w:rsidRPr="003014A3">
        <w:rPr>
          <w:b/>
          <w:sz w:val="24"/>
          <w:szCs w:val="24"/>
        </w:rPr>
        <w:t>º</w:t>
      </w:r>
      <w:r>
        <w:rPr>
          <w:b/>
          <w:sz w:val="24"/>
          <w:szCs w:val="24"/>
        </w:rPr>
        <w:t xml:space="preserve"> </w:t>
      </w:r>
      <w:r w:rsidRPr="003014A3">
        <w:rPr>
          <w:b/>
          <w:sz w:val="24"/>
          <w:szCs w:val="24"/>
          <w:u w:val="single"/>
        </w:rPr>
        <w:t>APROB</w:t>
      </w:r>
      <w:r>
        <w:rPr>
          <w:b/>
          <w:sz w:val="24"/>
          <w:szCs w:val="24"/>
          <w:u w:val="single"/>
        </w:rPr>
        <w:t>ACION DE CERTIFICACION Y FACTURA DE LA OBRA “PAVIMENTACION BAJADA CEMENTERIO”</w:t>
      </w:r>
      <w:r w:rsidRPr="003014A3">
        <w:rPr>
          <w:b/>
          <w:sz w:val="24"/>
          <w:szCs w:val="24"/>
          <w:u w:val="single"/>
        </w:rPr>
        <w:t>.</w:t>
      </w:r>
      <w:r w:rsidRPr="003014A3">
        <w:rPr>
          <w:sz w:val="24"/>
          <w:szCs w:val="24"/>
        </w:rPr>
        <w:t xml:space="preserve"> </w:t>
      </w:r>
    </w:p>
    <w:p w:rsidR="00A00CD1" w:rsidRDefault="00A00CD1" w:rsidP="00A9192C">
      <w:pPr>
        <w:spacing w:after="0" w:line="360" w:lineRule="auto"/>
        <w:ind w:left="851"/>
        <w:jc w:val="both"/>
        <w:rPr>
          <w:sz w:val="24"/>
          <w:szCs w:val="24"/>
        </w:rPr>
      </w:pPr>
      <w:r w:rsidRPr="00DC144F">
        <w:rPr>
          <w:sz w:val="24"/>
          <w:szCs w:val="24"/>
        </w:rPr>
        <w:t>Se aprobó por unanimidad la</w:t>
      </w:r>
      <w:r>
        <w:rPr>
          <w:sz w:val="24"/>
          <w:szCs w:val="24"/>
        </w:rPr>
        <w:t>s</w:t>
      </w:r>
      <w:r w:rsidRPr="00DC144F">
        <w:rPr>
          <w:sz w:val="24"/>
          <w:szCs w:val="24"/>
        </w:rPr>
        <w:t xml:space="preserve"> Certificacion</w:t>
      </w:r>
      <w:r>
        <w:rPr>
          <w:sz w:val="24"/>
          <w:szCs w:val="24"/>
        </w:rPr>
        <w:t>es de la obra “Pavimentación bajada cementerio” redactadas por el Ingeniero D.Alberto Lozano Carreras cuyos importes ascienden :</w:t>
      </w:r>
    </w:p>
    <w:p w:rsidR="00A00CD1" w:rsidRDefault="00A00CD1" w:rsidP="00A9192C">
      <w:pPr>
        <w:pStyle w:val="Prrafodelista"/>
        <w:numPr>
          <w:ilvl w:val="0"/>
          <w:numId w:val="2"/>
        </w:numPr>
        <w:spacing w:after="0" w:line="360" w:lineRule="auto"/>
        <w:ind w:left="851"/>
        <w:jc w:val="both"/>
        <w:rPr>
          <w:sz w:val="24"/>
          <w:szCs w:val="24"/>
        </w:rPr>
      </w:pPr>
      <w:r>
        <w:rPr>
          <w:sz w:val="24"/>
          <w:szCs w:val="24"/>
        </w:rPr>
        <w:t xml:space="preserve">Importe de la obra </w:t>
      </w:r>
      <w:r w:rsidR="00A9192C">
        <w:rPr>
          <w:sz w:val="24"/>
          <w:szCs w:val="24"/>
        </w:rPr>
        <w:t>13.892,58</w:t>
      </w:r>
      <w:r>
        <w:rPr>
          <w:sz w:val="24"/>
          <w:szCs w:val="24"/>
        </w:rPr>
        <w:t xml:space="preserve"> €.</w:t>
      </w:r>
    </w:p>
    <w:p w:rsidR="00A00CD1" w:rsidRDefault="00A00CD1" w:rsidP="00A9192C">
      <w:pPr>
        <w:pStyle w:val="Prrafodelista"/>
        <w:numPr>
          <w:ilvl w:val="0"/>
          <w:numId w:val="2"/>
        </w:numPr>
        <w:spacing w:after="0" w:line="360" w:lineRule="auto"/>
        <w:ind w:left="851"/>
        <w:jc w:val="both"/>
        <w:rPr>
          <w:sz w:val="24"/>
          <w:szCs w:val="24"/>
        </w:rPr>
      </w:pPr>
      <w:r>
        <w:rPr>
          <w:sz w:val="24"/>
          <w:szCs w:val="24"/>
        </w:rPr>
        <w:t>Honorarios dirección de Obra</w:t>
      </w:r>
      <w:r w:rsidR="00A9192C">
        <w:rPr>
          <w:sz w:val="24"/>
          <w:szCs w:val="24"/>
        </w:rPr>
        <w:t xml:space="preserve"> 1.120,74</w:t>
      </w:r>
      <w:r>
        <w:rPr>
          <w:sz w:val="24"/>
          <w:szCs w:val="24"/>
        </w:rPr>
        <w:t xml:space="preserve">  €.</w:t>
      </w:r>
    </w:p>
    <w:p w:rsidR="00A00CD1" w:rsidRDefault="00A00CD1" w:rsidP="00A9192C">
      <w:pPr>
        <w:spacing w:after="0" w:line="360" w:lineRule="auto"/>
        <w:ind w:left="851"/>
        <w:jc w:val="both"/>
        <w:rPr>
          <w:sz w:val="24"/>
          <w:szCs w:val="24"/>
        </w:rPr>
      </w:pPr>
      <w:r>
        <w:rPr>
          <w:sz w:val="24"/>
          <w:szCs w:val="24"/>
        </w:rPr>
        <w:t xml:space="preserve">   Se aprobó también las facturas correspondientes:</w:t>
      </w:r>
    </w:p>
    <w:p w:rsidR="00A00CD1" w:rsidRPr="00DC144F" w:rsidRDefault="00A00CD1" w:rsidP="00A9192C">
      <w:pPr>
        <w:pStyle w:val="Prrafodelista"/>
        <w:numPr>
          <w:ilvl w:val="0"/>
          <w:numId w:val="2"/>
        </w:numPr>
        <w:spacing w:after="0" w:line="360" w:lineRule="auto"/>
        <w:ind w:left="851"/>
        <w:jc w:val="both"/>
        <w:rPr>
          <w:sz w:val="24"/>
          <w:szCs w:val="24"/>
        </w:rPr>
      </w:pPr>
      <w:r>
        <w:rPr>
          <w:sz w:val="24"/>
          <w:szCs w:val="24"/>
        </w:rPr>
        <w:t>Villarig C</w:t>
      </w:r>
      <w:r w:rsidRPr="00DC144F">
        <w:rPr>
          <w:sz w:val="24"/>
          <w:szCs w:val="24"/>
        </w:rPr>
        <w:t>onstrucciones S.L.</w:t>
      </w:r>
      <w:r>
        <w:rPr>
          <w:sz w:val="24"/>
          <w:szCs w:val="24"/>
        </w:rPr>
        <w:t xml:space="preserve"> Factura  /2015   de importe </w:t>
      </w:r>
      <w:r w:rsidR="00A9192C">
        <w:rPr>
          <w:sz w:val="24"/>
          <w:szCs w:val="24"/>
        </w:rPr>
        <w:t xml:space="preserve">13.892,58 </w:t>
      </w:r>
      <w:r>
        <w:rPr>
          <w:sz w:val="24"/>
          <w:szCs w:val="24"/>
        </w:rPr>
        <w:t>€.</w:t>
      </w:r>
    </w:p>
    <w:p w:rsidR="00A00CD1" w:rsidRPr="00A9192C" w:rsidRDefault="00A00CD1" w:rsidP="00A9192C">
      <w:pPr>
        <w:pStyle w:val="Prrafodelista"/>
        <w:numPr>
          <w:ilvl w:val="0"/>
          <w:numId w:val="2"/>
        </w:numPr>
        <w:spacing w:after="0" w:line="360" w:lineRule="auto"/>
        <w:ind w:left="851"/>
        <w:jc w:val="both"/>
        <w:rPr>
          <w:sz w:val="24"/>
          <w:szCs w:val="24"/>
        </w:rPr>
      </w:pPr>
      <w:r>
        <w:rPr>
          <w:sz w:val="24"/>
          <w:szCs w:val="24"/>
        </w:rPr>
        <w:t xml:space="preserve">Alberto Lozano Ingeniería y Urbanismo  Factura /2.015 de importe </w:t>
      </w:r>
      <w:r w:rsidR="00A9192C">
        <w:rPr>
          <w:sz w:val="24"/>
          <w:szCs w:val="24"/>
        </w:rPr>
        <w:t>1.120,74</w:t>
      </w:r>
      <w:r>
        <w:rPr>
          <w:sz w:val="24"/>
          <w:szCs w:val="24"/>
        </w:rPr>
        <w:t xml:space="preserve"> €.</w:t>
      </w:r>
    </w:p>
    <w:p w:rsidR="00147203" w:rsidRDefault="00A00CD1" w:rsidP="00A9192C">
      <w:pPr>
        <w:spacing w:after="0" w:line="360" w:lineRule="auto"/>
        <w:ind w:left="851"/>
        <w:jc w:val="both"/>
        <w:rPr>
          <w:b/>
          <w:sz w:val="24"/>
          <w:szCs w:val="24"/>
          <w:u w:val="single"/>
        </w:rPr>
      </w:pPr>
      <w:r>
        <w:rPr>
          <w:b/>
          <w:sz w:val="24"/>
          <w:szCs w:val="24"/>
        </w:rPr>
        <w:t>4</w:t>
      </w:r>
      <w:r w:rsidR="00147203">
        <w:rPr>
          <w:b/>
          <w:sz w:val="24"/>
          <w:szCs w:val="24"/>
        </w:rPr>
        <w:t xml:space="preserve">º </w:t>
      </w:r>
      <w:r>
        <w:rPr>
          <w:b/>
          <w:sz w:val="24"/>
          <w:szCs w:val="24"/>
          <w:u w:val="single"/>
        </w:rPr>
        <w:t>RESOLUCION DE ADJUDICACION DEL CONTRATO DE GESTION DE CENTRO SOCIAL Y PISCINA MUNICIPAL</w:t>
      </w:r>
      <w:r w:rsidR="00147203" w:rsidRPr="00147203">
        <w:rPr>
          <w:b/>
          <w:sz w:val="24"/>
          <w:szCs w:val="24"/>
          <w:u w:val="single"/>
        </w:rPr>
        <w:t>.</w:t>
      </w:r>
    </w:p>
    <w:p w:rsidR="00A9192C" w:rsidRPr="00A9192C" w:rsidRDefault="00A8022D" w:rsidP="00A9192C">
      <w:pPr>
        <w:spacing w:after="0" w:line="360" w:lineRule="auto"/>
        <w:ind w:left="851"/>
        <w:jc w:val="both"/>
        <w:rPr>
          <w:sz w:val="24"/>
          <w:szCs w:val="24"/>
        </w:rPr>
      </w:pPr>
      <w:r>
        <w:rPr>
          <w:sz w:val="24"/>
          <w:szCs w:val="24"/>
        </w:rPr>
        <w:t xml:space="preserve">Tramitado el expediente correspondiente para la adjudicación  del contrato de gestión de Piscina Municipal y Centro Social, se transcribe </w:t>
      </w:r>
      <w:r w:rsidR="00A9192C">
        <w:rPr>
          <w:sz w:val="24"/>
          <w:szCs w:val="24"/>
        </w:rPr>
        <w:t>:</w:t>
      </w:r>
    </w:p>
    <w:p w:rsidR="00A9192C" w:rsidRPr="00A9192C" w:rsidRDefault="00A9192C" w:rsidP="00A9192C">
      <w:pPr>
        <w:spacing w:after="0" w:line="360" w:lineRule="auto"/>
        <w:ind w:left="851"/>
        <w:jc w:val="both"/>
        <w:rPr>
          <w:rFonts w:ascii="Verdana" w:hAnsi="Verdana" w:cs="Verdana"/>
          <w:b/>
          <w:bCs/>
        </w:rPr>
      </w:pPr>
      <w:r>
        <w:rPr>
          <w:rFonts w:ascii="Verdana" w:hAnsi="Verdana" w:cs="Verdana"/>
          <w:b/>
          <w:bCs/>
        </w:rPr>
        <w:t xml:space="preserve">INFORME DE VALORACION DE LAS PROPUESTAS PRESENTADAS </w:t>
      </w:r>
      <w:r w:rsidRPr="006542F9">
        <w:rPr>
          <w:rFonts w:ascii="Verdana" w:hAnsi="Verdana" w:cs="Verdana"/>
          <w:b/>
          <w:bCs/>
        </w:rPr>
        <w:t xml:space="preserve"> AL PROCEDIMIEN</w:t>
      </w:r>
      <w:r>
        <w:rPr>
          <w:rFonts w:ascii="Verdana" w:hAnsi="Verdana" w:cs="Verdana"/>
          <w:b/>
          <w:bCs/>
        </w:rPr>
        <w:t xml:space="preserve">TO NEGOCIADO EN EL AYUNTAMIENTO </w:t>
      </w:r>
      <w:r w:rsidRPr="006542F9">
        <w:rPr>
          <w:rFonts w:ascii="Verdana" w:hAnsi="Verdana" w:cs="Verdana"/>
          <w:b/>
          <w:bCs/>
        </w:rPr>
        <w:t>DE</w:t>
      </w:r>
      <w:r>
        <w:rPr>
          <w:rFonts w:ascii="Verdana" w:hAnsi="Verdana" w:cs="Verdana"/>
          <w:b/>
          <w:bCs/>
        </w:rPr>
        <w:t xml:space="preserve">  CORTES DE ARAGON  </w:t>
      </w:r>
      <w:r w:rsidRPr="006542F9">
        <w:rPr>
          <w:rFonts w:ascii="Verdana" w:hAnsi="Verdana" w:cs="Verdana"/>
          <w:b/>
          <w:bCs/>
        </w:rPr>
        <w:t xml:space="preserve">PARA LA </w:t>
      </w:r>
      <w:r>
        <w:rPr>
          <w:rFonts w:ascii="Verdana" w:hAnsi="Verdana" w:cs="Verdana"/>
          <w:b/>
          <w:bCs/>
        </w:rPr>
        <w:t>ADJUDICACION DE LA GESTIÓN DEL CENTRO SOCIAL Y PISCINAS MUNICIPALES.</w:t>
      </w:r>
    </w:p>
    <w:p w:rsidR="00A9192C" w:rsidRPr="00A14CBB" w:rsidRDefault="00A9192C" w:rsidP="00A9192C">
      <w:pPr>
        <w:spacing w:after="0" w:line="360" w:lineRule="auto"/>
        <w:ind w:left="851" w:firstLine="708"/>
        <w:jc w:val="both"/>
        <w:rPr>
          <w:rFonts w:ascii="Verdana" w:hAnsi="Verdana" w:cs="Verdana"/>
          <w:sz w:val="20"/>
          <w:szCs w:val="20"/>
        </w:rPr>
      </w:pPr>
      <w:r w:rsidRPr="002F6565">
        <w:rPr>
          <w:rFonts w:ascii="Verdana" w:hAnsi="Verdana" w:cs="Verdana"/>
          <w:sz w:val="20"/>
          <w:szCs w:val="20"/>
        </w:rPr>
        <w:t xml:space="preserve">Reunidos en </w:t>
      </w:r>
      <w:r>
        <w:rPr>
          <w:rFonts w:ascii="Verdana" w:hAnsi="Verdana" w:cs="Verdana"/>
          <w:sz w:val="20"/>
          <w:szCs w:val="20"/>
        </w:rPr>
        <w:t>la Casa Consistorial de Cortes de Aragón  el día 4 de Mayo  de 2015 a las 18,0</w:t>
      </w:r>
      <w:r w:rsidRPr="002F6565">
        <w:rPr>
          <w:rFonts w:ascii="Verdana" w:hAnsi="Verdana" w:cs="Verdana"/>
          <w:sz w:val="20"/>
          <w:szCs w:val="20"/>
        </w:rPr>
        <w:t>0 horas,</w:t>
      </w:r>
      <w:r>
        <w:rPr>
          <w:rFonts w:ascii="Verdana" w:hAnsi="Verdana" w:cs="Verdana"/>
          <w:sz w:val="20"/>
          <w:szCs w:val="20"/>
        </w:rPr>
        <w:t xml:space="preserve"> para realizar la entrevista personal a los dos candidatos  que han presentado propuesta en el procedimiento para</w:t>
      </w:r>
      <w:r w:rsidRPr="002F6565">
        <w:rPr>
          <w:rFonts w:ascii="Verdana" w:hAnsi="Verdana" w:cs="Verdana"/>
          <w:sz w:val="20"/>
          <w:szCs w:val="20"/>
        </w:rPr>
        <w:t xml:space="preserve"> la adjudicación del contrato de gestión del servicio público de</w:t>
      </w:r>
      <w:r>
        <w:rPr>
          <w:rFonts w:ascii="Verdana" w:hAnsi="Verdana" w:cs="Verdana"/>
          <w:sz w:val="20"/>
          <w:szCs w:val="20"/>
        </w:rPr>
        <w:t>l Centro Social y Piscina Municipal y para valorar la documentación presentada en la propuesta  , están presentes  D</w:t>
      </w:r>
      <w:r w:rsidRPr="002F6565">
        <w:rPr>
          <w:rFonts w:ascii="Verdana" w:hAnsi="Verdana" w:cs="Verdana"/>
          <w:sz w:val="20"/>
          <w:szCs w:val="20"/>
        </w:rPr>
        <w:t>.</w:t>
      </w:r>
      <w:r>
        <w:rPr>
          <w:rFonts w:ascii="Verdana" w:hAnsi="Verdana" w:cs="Verdana"/>
          <w:sz w:val="20"/>
          <w:szCs w:val="20"/>
        </w:rPr>
        <w:t xml:space="preserve"> Miguel Royo Gracia, Alcalde-Presidente del Excmo. Ayuntamiento de Cortes de Aragón , D. Fernando Allueva Val Concejal del Excmo.</w:t>
      </w:r>
      <w:r w:rsidRPr="00FF02DD">
        <w:rPr>
          <w:rFonts w:ascii="Verdana" w:hAnsi="Verdana" w:cs="Verdana"/>
          <w:sz w:val="20"/>
          <w:szCs w:val="20"/>
        </w:rPr>
        <w:t xml:space="preserve"> </w:t>
      </w:r>
      <w:r>
        <w:rPr>
          <w:rFonts w:ascii="Verdana" w:hAnsi="Verdana" w:cs="Verdana"/>
          <w:sz w:val="20"/>
          <w:szCs w:val="20"/>
        </w:rPr>
        <w:t>Ayuntamiento de Cortes de Aragón</w:t>
      </w:r>
      <w:r w:rsidRPr="002F6565">
        <w:rPr>
          <w:rFonts w:ascii="Verdana" w:hAnsi="Verdana" w:cs="Verdana"/>
          <w:sz w:val="20"/>
          <w:szCs w:val="20"/>
        </w:rPr>
        <w:t>, D</w:t>
      </w:r>
      <w:r>
        <w:rPr>
          <w:rFonts w:ascii="Verdana" w:hAnsi="Verdana" w:cs="Verdana"/>
          <w:sz w:val="20"/>
          <w:szCs w:val="20"/>
        </w:rPr>
        <w:t>ª Mª José  Sánchez Gabas, como Secretaria del Excmo. Ayuntamiento de Cortes de Aragón.</w:t>
      </w:r>
    </w:p>
    <w:p w:rsidR="00A9192C" w:rsidRDefault="00A9192C" w:rsidP="00A9192C">
      <w:pPr>
        <w:spacing w:after="0" w:line="360" w:lineRule="auto"/>
        <w:ind w:left="851"/>
        <w:jc w:val="both"/>
        <w:rPr>
          <w:rFonts w:ascii="Verdana" w:hAnsi="Verdana" w:cs="Verdana"/>
          <w:sz w:val="20"/>
          <w:szCs w:val="20"/>
        </w:rPr>
      </w:pPr>
      <w:r w:rsidRPr="00624AB3">
        <w:rPr>
          <w:rFonts w:ascii="Verdana" w:hAnsi="Verdana" w:cs="Verdana"/>
          <w:b/>
          <w:bCs/>
          <w:sz w:val="20"/>
          <w:szCs w:val="20"/>
        </w:rPr>
        <w:tab/>
      </w:r>
      <w:r>
        <w:rPr>
          <w:rFonts w:ascii="Verdana" w:hAnsi="Verdana" w:cs="Verdana"/>
          <w:sz w:val="20"/>
          <w:szCs w:val="20"/>
        </w:rPr>
        <w:t>Se procede a l</w:t>
      </w:r>
      <w:r w:rsidRPr="00624AB3">
        <w:rPr>
          <w:rFonts w:ascii="Verdana" w:hAnsi="Verdana" w:cs="Verdana"/>
          <w:sz w:val="20"/>
          <w:szCs w:val="20"/>
        </w:rPr>
        <w:t xml:space="preserve">a valoración </w:t>
      </w:r>
      <w:r>
        <w:rPr>
          <w:rFonts w:ascii="Verdana" w:hAnsi="Verdana" w:cs="Verdana"/>
          <w:sz w:val="20"/>
          <w:szCs w:val="20"/>
        </w:rPr>
        <w:t xml:space="preserve">de los informes presentados, lo que </w:t>
      </w:r>
      <w:r w:rsidRPr="00624AB3">
        <w:rPr>
          <w:rFonts w:ascii="Verdana" w:hAnsi="Verdana" w:cs="Verdana"/>
          <w:sz w:val="20"/>
          <w:szCs w:val="20"/>
        </w:rPr>
        <w:t xml:space="preserve">se ha llevado a cabo según los criterios objetivos de valoración incluidos en </w:t>
      </w:r>
      <w:r>
        <w:rPr>
          <w:rFonts w:ascii="Verdana" w:hAnsi="Verdana" w:cs="Verdana"/>
          <w:sz w:val="20"/>
          <w:szCs w:val="20"/>
        </w:rPr>
        <w:t xml:space="preserve">la </w:t>
      </w:r>
      <w:r>
        <w:rPr>
          <w:rFonts w:ascii="Verdana" w:hAnsi="Verdana" w:cs="Verdana"/>
          <w:sz w:val="20"/>
          <w:szCs w:val="20"/>
        </w:rPr>
        <w:lastRenderedPageBreak/>
        <w:t>cláusula sexta</w:t>
      </w:r>
      <w:r w:rsidRPr="00624AB3">
        <w:rPr>
          <w:rFonts w:ascii="Verdana" w:hAnsi="Verdana" w:cs="Verdana"/>
          <w:sz w:val="20"/>
          <w:szCs w:val="20"/>
        </w:rPr>
        <w:t xml:space="preserve"> del pliego de cláusulas administrativas y de prescripciones técnicas.</w:t>
      </w:r>
    </w:p>
    <w:p w:rsidR="00A9192C" w:rsidRDefault="00A9192C" w:rsidP="00A9192C">
      <w:pPr>
        <w:spacing w:after="0" w:line="360" w:lineRule="auto"/>
        <w:ind w:left="851"/>
        <w:jc w:val="both"/>
        <w:rPr>
          <w:rFonts w:ascii="Verdana" w:hAnsi="Verdana" w:cs="Verdana"/>
          <w:sz w:val="20"/>
          <w:szCs w:val="20"/>
        </w:rPr>
      </w:pPr>
    </w:p>
    <w:tbl>
      <w:tblPr>
        <w:tblW w:w="7694" w:type="dxa"/>
        <w:jc w:val="center"/>
        <w:tblCellMar>
          <w:left w:w="70" w:type="dxa"/>
          <w:right w:w="70" w:type="dxa"/>
        </w:tblCellMar>
        <w:tblLook w:val="0000"/>
      </w:tblPr>
      <w:tblGrid>
        <w:gridCol w:w="4798"/>
        <w:gridCol w:w="1923"/>
        <w:gridCol w:w="1923"/>
      </w:tblGrid>
      <w:tr w:rsidR="00A9192C" w:rsidRPr="006542F9" w:rsidTr="0025030A">
        <w:trPr>
          <w:trHeight w:val="255"/>
          <w:jc w:val="center"/>
        </w:trPr>
        <w:tc>
          <w:tcPr>
            <w:tcW w:w="5047" w:type="dxa"/>
            <w:tcBorders>
              <w:top w:val="single" w:sz="4" w:space="0" w:color="auto"/>
              <w:left w:val="single" w:sz="4" w:space="0" w:color="auto"/>
              <w:bottom w:val="single" w:sz="4" w:space="0" w:color="auto"/>
              <w:right w:val="single" w:sz="4" w:space="0" w:color="auto"/>
            </w:tcBorders>
            <w:noWrap/>
            <w:vAlign w:val="center"/>
          </w:tcPr>
          <w:p w:rsidR="00A9192C" w:rsidRPr="006542F9" w:rsidRDefault="00A9192C" w:rsidP="00A9192C">
            <w:pPr>
              <w:spacing w:after="0" w:line="360" w:lineRule="auto"/>
              <w:ind w:left="851"/>
              <w:rPr>
                <w:rFonts w:ascii="Verdana" w:hAnsi="Verdana" w:cs="Verdana"/>
                <w:b/>
                <w:bCs/>
                <w:sz w:val="18"/>
                <w:szCs w:val="18"/>
              </w:rPr>
            </w:pPr>
            <w:r w:rsidRPr="006542F9">
              <w:rPr>
                <w:rFonts w:ascii="Verdana" w:hAnsi="Verdana" w:cs="Verdana"/>
                <w:b/>
                <w:bCs/>
                <w:sz w:val="18"/>
                <w:szCs w:val="18"/>
              </w:rPr>
              <w:t xml:space="preserve">MAYOR PRECIO OFERTADO (Hasta </w:t>
            </w:r>
            <w:r>
              <w:rPr>
                <w:rFonts w:ascii="Verdana" w:hAnsi="Verdana" w:cs="Verdana"/>
                <w:b/>
                <w:bCs/>
                <w:sz w:val="18"/>
                <w:szCs w:val="18"/>
              </w:rPr>
              <w:t>5</w:t>
            </w:r>
            <w:r w:rsidRPr="006542F9">
              <w:rPr>
                <w:rFonts w:ascii="Verdana" w:hAnsi="Verdana" w:cs="Verdana"/>
                <w:b/>
                <w:bCs/>
                <w:sz w:val="18"/>
                <w:szCs w:val="18"/>
              </w:rPr>
              <w:t xml:space="preserve"> puntos)</w:t>
            </w:r>
          </w:p>
        </w:tc>
        <w:tc>
          <w:tcPr>
            <w:tcW w:w="1352" w:type="dxa"/>
            <w:tcBorders>
              <w:top w:val="single" w:sz="4" w:space="0" w:color="auto"/>
              <w:left w:val="nil"/>
              <w:bottom w:val="single" w:sz="4" w:space="0" w:color="auto"/>
              <w:right w:val="single" w:sz="4" w:space="0" w:color="auto"/>
            </w:tcBorders>
            <w:noWrap/>
            <w:vAlign w:val="bottom"/>
          </w:tcPr>
          <w:p w:rsidR="00A9192C" w:rsidRDefault="00A9192C" w:rsidP="00A9192C">
            <w:pPr>
              <w:spacing w:after="0" w:line="360" w:lineRule="auto"/>
              <w:ind w:left="851"/>
              <w:jc w:val="center"/>
              <w:rPr>
                <w:rFonts w:ascii="Verdana" w:hAnsi="Verdana" w:cs="Verdana"/>
                <w:b/>
                <w:bCs/>
                <w:sz w:val="18"/>
                <w:szCs w:val="18"/>
              </w:rPr>
            </w:pPr>
            <w:r>
              <w:rPr>
                <w:rFonts w:ascii="Verdana" w:hAnsi="Verdana" w:cs="Verdana"/>
                <w:b/>
                <w:bCs/>
                <w:sz w:val="18"/>
                <w:szCs w:val="18"/>
              </w:rPr>
              <w:t>Propuesta 1</w:t>
            </w:r>
          </w:p>
          <w:p w:rsidR="00A9192C" w:rsidRPr="006542F9" w:rsidRDefault="00A9192C" w:rsidP="00A9192C">
            <w:pPr>
              <w:spacing w:after="0" w:line="360" w:lineRule="auto"/>
              <w:ind w:left="851"/>
              <w:jc w:val="center"/>
              <w:rPr>
                <w:rFonts w:ascii="Verdana" w:hAnsi="Verdana" w:cs="Verdana"/>
                <w:b/>
                <w:bCs/>
                <w:sz w:val="18"/>
                <w:szCs w:val="18"/>
              </w:rPr>
            </w:pPr>
            <w:r>
              <w:rPr>
                <w:rFonts w:ascii="Verdana" w:hAnsi="Verdana" w:cs="Verdana"/>
                <w:b/>
                <w:bCs/>
                <w:sz w:val="18"/>
                <w:szCs w:val="18"/>
              </w:rPr>
              <w:t>VICTOR SERRANO</w:t>
            </w:r>
          </w:p>
        </w:tc>
        <w:tc>
          <w:tcPr>
            <w:tcW w:w="1295" w:type="dxa"/>
            <w:tcBorders>
              <w:top w:val="single" w:sz="4" w:space="0" w:color="auto"/>
              <w:left w:val="nil"/>
              <w:bottom w:val="single" w:sz="4" w:space="0" w:color="auto"/>
              <w:right w:val="single" w:sz="4" w:space="0" w:color="auto"/>
            </w:tcBorders>
          </w:tcPr>
          <w:p w:rsidR="00A9192C" w:rsidRDefault="00A9192C" w:rsidP="00A9192C">
            <w:pPr>
              <w:spacing w:after="0" w:line="360" w:lineRule="auto"/>
              <w:ind w:left="851"/>
              <w:jc w:val="center"/>
              <w:rPr>
                <w:rFonts w:ascii="Verdana" w:hAnsi="Verdana" w:cs="Verdana"/>
                <w:b/>
                <w:bCs/>
                <w:sz w:val="18"/>
                <w:szCs w:val="18"/>
              </w:rPr>
            </w:pPr>
            <w:r>
              <w:rPr>
                <w:rFonts w:ascii="Verdana" w:hAnsi="Verdana" w:cs="Verdana"/>
                <w:b/>
                <w:bCs/>
                <w:sz w:val="18"/>
                <w:szCs w:val="18"/>
              </w:rPr>
              <w:t>Propuesta 2</w:t>
            </w:r>
          </w:p>
          <w:p w:rsidR="00A9192C" w:rsidRDefault="00A9192C" w:rsidP="00A9192C">
            <w:pPr>
              <w:spacing w:after="0" w:line="360" w:lineRule="auto"/>
              <w:ind w:left="851"/>
              <w:jc w:val="center"/>
              <w:rPr>
                <w:rFonts w:ascii="Verdana" w:hAnsi="Verdana" w:cs="Verdana"/>
                <w:b/>
                <w:bCs/>
                <w:sz w:val="18"/>
                <w:szCs w:val="18"/>
              </w:rPr>
            </w:pPr>
            <w:r>
              <w:rPr>
                <w:rFonts w:ascii="Verdana" w:hAnsi="Verdana" w:cs="Verdana"/>
                <w:b/>
                <w:bCs/>
                <w:sz w:val="18"/>
                <w:szCs w:val="18"/>
              </w:rPr>
              <w:t>ISABEL PARICIO</w:t>
            </w:r>
          </w:p>
        </w:tc>
      </w:tr>
      <w:tr w:rsidR="00A9192C" w:rsidRPr="006542F9" w:rsidTr="0025030A">
        <w:trPr>
          <w:trHeight w:val="255"/>
          <w:jc w:val="center"/>
        </w:trPr>
        <w:tc>
          <w:tcPr>
            <w:tcW w:w="5047" w:type="dxa"/>
            <w:tcBorders>
              <w:top w:val="nil"/>
              <w:left w:val="single" w:sz="4" w:space="0" w:color="auto"/>
              <w:bottom w:val="single" w:sz="4" w:space="0" w:color="auto"/>
              <w:right w:val="single" w:sz="4" w:space="0" w:color="auto"/>
            </w:tcBorders>
            <w:noWrap/>
            <w:vAlign w:val="bottom"/>
          </w:tcPr>
          <w:p w:rsidR="00A9192C" w:rsidRPr="006542F9" w:rsidRDefault="00A9192C" w:rsidP="00A9192C">
            <w:pPr>
              <w:spacing w:after="0" w:line="360" w:lineRule="auto"/>
              <w:ind w:left="851"/>
              <w:rPr>
                <w:rFonts w:ascii="Verdana" w:hAnsi="Verdana" w:cs="Verdana"/>
                <w:sz w:val="18"/>
                <w:szCs w:val="18"/>
              </w:rPr>
            </w:pPr>
            <w:r w:rsidRPr="006542F9">
              <w:rPr>
                <w:rFonts w:ascii="Verdana" w:hAnsi="Verdana" w:cs="Verdana"/>
                <w:sz w:val="18"/>
                <w:szCs w:val="18"/>
              </w:rPr>
              <w:t>Alquiler</w:t>
            </w:r>
            <w:r>
              <w:rPr>
                <w:rFonts w:ascii="Verdana" w:hAnsi="Verdana" w:cs="Verdana"/>
                <w:sz w:val="18"/>
                <w:szCs w:val="18"/>
              </w:rPr>
              <w:t xml:space="preserve"> </w:t>
            </w:r>
          </w:p>
        </w:tc>
        <w:tc>
          <w:tcPr>
            <w:tcW w:w="1352" w:type="dxa"/>
            <w:tcBorders>
              <w:top w:val="nil"/>
              <w:left w:val="nil"/>
              <w:bottom w:val="single" w:sz="4" w:space="0" w:color="auto"/>
              <w:right w:val="single" w:sz="4" w:space="0" w:color="auto"/>
            </w:tcBorders>
            <w:noWrap/>
            <w:vAlign w:val="bottom"/>
          </w:tcPr>
          <w:p w:rsidR="00A9192C" w:rsidRPr="006542F9" w:rsidRDefault="00A9192C" w:rsidP="00A9192C">
            <w:pPr>
              <w:spacing w:after="0" w:line="360" w:lineRule="auto"/>
              <w:ind w:left="851"/>
              <w:jc w:val="center"/>
              <w:rPr>
                <w:rFonts w:ascii="Verdana" w:hAnsi="Verdana" w:cs="Verdana"/>
                <w:sz w:val="18"/>
                <w:szCs w:val="18"/>
              </w:rPr>
            </w:pPr>
            <w:r>
              <w:rPr>
                <w:rFonts w:ascii="Verdana" w:hAnsi="Verdana" w:cs="Verdana"/>
                <w:sz w:val="18"/>
                <w:szCs w:val="18"/>
              </w:rPr>
              <w:t>2,5</w:t>
            </w:r>
          </w:p>
        </w:tc>
        <w:tc>
          <w:tcPr>
            <w:tcW w:w="1295" w:type="dxa"/>
            <w:tcBorders>
              <w:top w:val="nil"/>
              <w:left w:val="nil"/>
              <w:bottom w:val="single" w:sz="4" w:space="0" w:color="auto"/>
              <w:right w:val="single" w:sz="4" w:space="0" w:color="auto"/>
            </w:tcBorders>
          </w:tcPr>
          <w:p w:rsidR="00A9192C" w:rsidRPr="006542F9" w:rsidRDefault="00A9192C" w:rsidP="00A9192C">
            <w:pPr>
              <w:spacing w:after="0" w:line="360" w:lineRule="auto"/>
              <w:ind w:left="851"/>
              <w:jc w:val="center"/>
              <w:rPr>
                <w:rFonts w:ascii="Verdana" w:hAnsi="Verdana" w:cs="Verdana"/>
                <w:sz w:val="18"/>
                <w:szCs w:val="18"/>
              </w:rPr>
            </w:pPr>
            <w:r>
              <w:rPr>
                <w:rFonts w:ascii="Verdana" w:hAnsi="Verdana" w:cs="Verdana"/>
                <w:sz w:val="18"/>
                <w:szCs w:val="18"/>
              </w:rPr>
              <w:t>5</w:t>
            </w:r>
          </w:p>
        </w:tc>
      </w:tr>
      <w:tr w:rsidR="00A9192C" w:rsidRPr="006542F9" w:rsidTr="0025030A">
        <w:trPr>
          <w:trHeight w:val="255"/>
          <w:jc w:val="center"/>
        </w:trPr>
        <w:tc>
          <w:tcPr>
            <w:tcW w:w="5047" w:type="dxa"/>
            <w:tcBorders>
              <w:top w:val="nil"/>
              <w:left w:val="single" w:sz="4" w:space="0" w:color="auto"/>
              <w:bottom w:val="single" w:sz="4" w:space="0" w:color="auto"/>
              <w:right w:val="single" w:sz="4" w:space="0" w:color="auto"/>
            </w:tcBorders>
            <w:noWrap/>
            <w:vAlign w:val="bottom"/>
          </w:tcPr>
          <w:p w:rsidR="00A9192C" w:rsidRPr="006542F9" w:rsidRDefault="00A9192C" w:rsidP="00A9192C">
            <w:pPr>
              <w:spacing w:after="0" w:line="360" w:lineRule="auto"/>
              <w:ind w:left="851"/>
              <w:rPr>
                <w:rFonts w:ascii="Verdana" w:hAnsi="Verdana" w:cs="Verdana"/>
                <w:b/>
                <w:bCs/>
                <w:sz w:val="18"/>
                <w:szCs w:val="18"/>
              </w:rPr>
            </w:pPr>
            <w:r>
              <w:rPr>
                <w:rFonts w:ascii="Verdana" w:hAnsi="Verdana" w:cs="Verdana"/>
                <w:b/>
                <w:bCs/>
                <w:sz w:val="18"/>
                <w:szCs w:val="18"/>
              </w:rPr>
              <w:t>MEMORIA DE ACTUACIÓN (Hasta 10</w:t>
            </w:r>
            <w:r w:rsidRPr="006542F9">
              <w:rPr>
                <w:rFonts w:ascii="Verdana" w:hAnsi="Verdana" w:cs="Verdana"/>
                <w:b/>
                <w:bCs/>
                <w:sz w:val="18"/>
                <w:szCs w:val="18"/>
              </w:rPr>
              <w:t xml:space="preserve"> puntos)</w:t>
            </w:r>
          </w:p>
        </w:tc>
        <w:tc>
          <w:tcPr>
            <w:tcW w:w="1352" w:type="dxa"/>
            <w:tcBorders>
              <w:top w:val="nil"/>
              <w:left w:val="nil"/>
              <w:bottom w:val="single" w:sz="4" w:space="0" w:color="auto"/>
              <w:right w:val="single" w:sz="4" w:space="0" w:color="auto"/>
            </w:tcBorders>
            <w:noWrap/>
            <w:vAlign w:val="bottom"/>
          </w:tcPr>
          <w:p w:rsidR="00A9192C" w:rsidRPr="006542F9" w:rsidRDefault="00A9192C" w:rsidP="00A9192C">
            <w:pPr>
              <w:spacing w:after="0" w:line="360" w:lineRule="auto"/>
              <w:ind w:left="851"/>
              <w:jc w:val="center"/>
              <w:rPr>
                <w:rFonts w:ascii="Verdana" w:hAnsi="Verdana" w:cs="Verdana"/>
                <w:sz w:val="18"/>
                <w:szCs w:val="18"/>
              </w:rPr>
            </w:pPr>
            <w:r w:rsidRPr="006542F9">
              <w:rPr>
                <w:rFonts w:ascii="Verdana" w:hAnsi="Verdana" w:cs="Verdana"/>
                <w:sz w:val="18"/>
                <w:szCs w:val="18"/>
              </w:rPr>
              <w:t> </w:t>
            </w:r>
          </w:p>
        </w:tc>
        <w:tc>
          <w:tcPr>
            <w:tcW w:w="1295" w:type="dxa"/>
            <w:tcBorders>
              <w:top w:val="nil"/>
              <w:left w:val="nil"/>
              <w:bottom w:val="single" w:sz="4" w:space="0" w:color="auto"/>
              <w:right w:val="single" w:sz="4" w:space="0" w:color="auto"/>
            </w:tcBorders>
          </w:tcPr>
          <w:p w:rsidR="00A9192C" w:rsidRPr="006542F9" w:rsidRDefault="00A9192C" w:rsidP="00A9192C">
            <w:pPr>
              <w:spacing w:after="0" w:line="360" w:lineRule="auto"/>
              <w:ind w:left="851"/>
              <w:jc w:val="center"/>
              <w:rPr>
                <w:rFonts w:ascii="Verdana" w:hAnsi="Verdana" w:cs="Verdana"/>
                <w:sz w:val="18"/>
                <w:szCs w:val="18"/>
              </w:rPr>
            </w:pPr>
          </w:p>
        </w:tc>
      </w:tr>
      <w:tr w:rsidR="00A9192C" w:rsidRPr="006542F9" w:rsidTr="0025030A">
        <w:trPr>
          <w:trHeight w:val="255"/>
          <w:jc w:val="center"/>
        </w:trPr>
        <w:tc>
          <w:tcPr>
            <w:tcW w:w="5047" w:type="dxa"/>
            <w:tcBorders>
              <w:top w:val="nil"/>
              <w:left w:val="single" w:sz="4" w:space="0" w:color="auto"/>
              <w:bottom w:val="single" w:sz="4" w:space="0" w:color="auto"/>
              <w:right w:val="single" w:sz="4" w:space="0" w:color="auto"/>
            </w:tcBorders>
            <w:noWrap/>
            <w:vAlign w:val="bottom"/>
          </w:tcPr>
          <w:p w:rsidR="00A9192C" w:rsidRPr="006542F9" w:rsidRDefault="00A9192C" w:rsidP="00A9192C">
            <w:pPr>
              <w:spacing w:after="0" w:line="360" w:lineRule="auto"/>
              <w:ind w:left="851"/>
              <w:rPr>
                <w:rFonts w:ascii="Verdana" w:hAnsi="Verdana" w:cs="Verdana"/>
                <w:sz w:val="18"/>
                <w:szCs w:val="18"/>
              </w:rPr>
            </w:pPr>
            <w:r>
              <w:rPr>
                <w:rFonts w:ascii="Verdana" w:hAnsi="Verdana" w:cs="Verdana"/>
                <w:sz w:val="18"/>
                <w:szCs w:val="18"/>
              </w:rPr>
              <w:t>Colaboración con la comisión de Festejos</w:t>
            </w:r>
          </w:p>
        </w:tc>
        <w:tc>
          <w:tcPr>
            <w:tcW w:w="1352" w:type="dxa"/>
            <w:tcBorders>
              <w:top w:val="nil"/>
              <w:left w:val="nil"/>
              <w:bottom w:val="single" w:sz="4" w:space="0" w:color="auto"/>
              <w:right w:val="single" w:sz="4" w:space="0" w:color="auto"/>
            </w:tcBorders>
            <w:noWrap/>
            <w:vAlign w:val="bottom"/>
          </w:tcPr>
          <w:p w:rsidR="00A9192C" w:rsidRPr="006542F9" w:rsidRDefault="00A9192C" w:rsidP="00A9192C">
            <w:pPr>
              <w:spacing w:after="0" w:line="360" w:lineRule="auto"/>
              <w:ind w:left="851"/>
              <w:jc w:val="center"/>
              <w:rPr>
                <w:rFonts w:ascii="Verdana" w:hAnsi="Verdana" w:cs="Verdana"/>
                <w:sz w:val="18"/>
                <w:szCs w:val="18"/>
              </w:rPr>
            </w:pPr>
            <w:r>
              <w:rPr>
                <w:rFonts w:ascii="Verdana" w:hAnsi="Verdana" w:cs="Verdana"/>
                <w:sz w:val="18"/>
                <w:szCs w:val="18"/>
              </w:rPr>
              <w:t>1</w:t>
            </w:r>
          </w:p>
        </w:tc>
        <w:tc>
          <w:tcPr>
            <w:tcW w:w="1295" w:type="dxa"/>
            <w:tcBorders>
              <w:top w:val="nil"/>
              <w:left w:val="nil"/>
              <w:bottom w:val="single" w:sz="4" w:space="0" w:color="auto"/>
              <w:right w:val="single" w:sz="4" w:space="0" w:color="auto"/>
            </w:tcBorders>
          </w:tcPr>
          <w:p w:rsidR="00A9192C" w:rsidRPr="006542F9" w:rsidRDefault="00A9192C" w:rsidP="00A9192C">
            <w:pPr>
              <w:spacing w:after="0" w:line="360" w:lineRule="auto"/>
              <w:ind w:left="851"/>
              <w:jc w:val="center"/>
              <w:rPr>
                <w:rFonts w:ascii="Verdana" w:hAnsi="Verdana" w:cs="Verdana"/>
                <w:sz w:val="18"/>
                <w:szCs w:val="18"/>
              </w:rPr>
            </w:pPr>
            <w:r>
              <w:rPr>
                <w:rFonts w:ascii="Verdana" w:hAnsi="Verdana" w:cs="Verdana"/>
                <w:sz w:val="18"/>
                <w:szCs w:val="18"/>
              </w:rPr>
              <w:t>0</w:t>
            </w:r>
          </w:p>
        </w:tc>
      </w:tr>
      <w:tr w:rsidR="00A9192C" w:rsidRPr="006542F9" w:rsidTr="0025030A">
        <w:trPr>
          <w:trHeight w:val="255"/>
          <w:jc w:val="center"/>
        </w:trPr>
        <w:tc>
          <w:tcPr>
            <w:tcW w:w="5047" w:type="dxa"/>
            <w:tcBorders>
              <w:top w:val="nil"/>
              <w:left w:val="single" w:sz="4" w:space="0" w:color="auto"/>
              <w:bottom w:val="single" w:sz="4" w:space="0" w:color="auto"/>
              <w:right w:val="single" w:sz="4" w:space="0" w:color="auto"/>
            </w:tcBorders>
            <w:noWrap/>
            <w:vAlign w:val="bottom"/>
          </w:tcPr>
          <w:p w:rsidR="00A9192C" w:rsidRPr="006542F9" w:rsidRDefault="00A9192C" w:rsidP="00A9192C">
            <w:pPr>
              <w:spacing w:after="0" w:line="360" w:lineRule="auto"/>
              <w:ind w:left="851"/>
              <w:rPr>
                <w:rFonts w:ascii="Verdana" w:hAnsi="Verdana" w:cs="Verdana"/>
                <w:sz w:val="18"/>
                <w:szCs w:val="18"/>
              </w:rPr>
            </w:pPr>
            <w:r>
              <w:rPr>
                <w:rFonts w:ascii="Verdana" w:hAnsi="Verdana" w:cs="Verdana"/>
                <w:sz w:val="18"/>
                <w:szCs w:val="18"/>
              </w:rPr>
              <w:t xml:space="preserve">Actividades de integración de la población </w:t>
            </w:r>
          </w:p>
        </w:tc>
        <w:tc>
          <w:tcPr>
            <w:tcW w:w="1352" w:type="dxa"/>
            <w:tcBorders>
              <w:top w:val="nil"/>
              <w:left w:val="nil"/>
              <w:bottom w:val="single" w:sz="4" w:space="0" w:color="auto"/>
              <w:right w:val="single" w:sz="4" w:space="0" w:color="auto"/>
            </w:tcBorders>
            <w:noWrap/>
            <w:vAlign w:val="bottom"/>
          </w:tcPr>
          <w:p w:rsidR="00A9192C" w:rsidRPr="006542F9" w:rsidRDefault="00A9192C" w:rsidP="00A9192C">
            <w:pPr>
              <w:spacing w:after="0" w:line="360" w:lineRule="auto"/>
              <w:ind w:left="851"/>
              <w:jc w:val="center"/>
              <w:rPr>
                <w:rFonts w:ascii="Verdana" w:hAnsi="Verdana" w:cs="Verdana"/>
                <w:sz w:val="18"/>
                <w:szCs w:val="18"/>
              </w:rPr>
            </w:pPr>
            <w:r>
              <w:rPr>
                <w:rFonts w:ascii="Verdana" w:hAnsi="Verdana" w:cs="Verdana"/>
                <w:sz w:val="18"/>
                <w:szCs w:val="18"/>
              </w:rPr>
              <w:t>0</w:t>
            </w:r>
          </w:p>
        </w:tc>
        <w:tc>
          <w:tcPr>
            <w:tcW w:w="1295" w:type="dxa"/>
            <w:tcBorders>
              <w:top w:val="nil"/>
              <w:left w:val="nil"/>
              <w:bottom w:val="single" w:sz="4" w:space="0" w:color="auto"/>
              <w:right w:val="single" w:sz="4" w:space="0" w:color="auto"/>
            </w:tcBorders>
          </w:tcPr>
          <w:p w:rsidR="00A9192C" w:rsidRPr="006542F9" w:rsidRDefault="00A9192C" w:rsidP="00A9192C">
            <w:pPr>
              <w:spacing w:after="0" w:line="360" w:lineRule="auto"/>
              <w:ind w:left="851"/>
              <w:jc w:val="center"/>
              <w:rPr>
                <w:rFonts w:ascii="Verdana" w:hAnsi="Verdana" w:cs="Verdana"/>
                <w:sz w:val="18"/>
                <w:szCs w:val="18"/>
              </w:rPr>
            </w:pPr>
            <w:r>
              <w:rPr>
                <w:rFonts w:ascii="Verdana" w:hAnsi="Verdana" w:cs="Verdana"/>
                <w:sz w:val="18"/>
                <w:szCs w:val="18"/>
              </w:rPr>
              <w:t>1</w:t>
            </w:r>
          </w:p>
        </w:tc>
      </w:tr>
      <w:tr w:rsidR="00A9192C" w:rsidRPr="006542F9" w:rsidTr="0025030A">
        <w:trPr>
          <w:trHeight w:val="255"/>
          <w:jc w:val="center"/>
        </w:trPr>
        <w:tc>
          <w:tcPr>
            <w:tcW w:w="5047" w:type="dxa"/>
            <w:tcBorders>
              <w:top w:val="nil"/>
              <w:left w:val="single" w:sz="4" w:space="0" w:color="auto"/>
              <w:bottom w:val="single" w:sz="4" w:space="0" w:color="auto"/>
              <w:right w:val="single" w:sz="4" w:space="0" w:color="auto"/>
            </w:tcBorders>
            <w:noWrap/>
            <w:vAlign w:val="bottom"/>
          </w:tcPr>
          <w:p w:rsidR="00A9192C" w:rsidRPr="006542F9" w:rsidRDefault="00A9192C" w:rsidP="00A9192C">
            <w:pPr>
              <w:spacing w:after="0" w:line="360" w:lineRule="auto"/>
              <w:ind w:left="851"/>
              <w:rPr>
                <w:rFonts w:ascii="Verdana" w:hAnsi="Verdana" w:cs="Verdana"/>
                <w:sz w:val="18"/>
                <w:szCs w:val="18"/>
              </w:rPr>
            </w:pPr>
            <w:r>
              <w:rPr>
                <w:rFonts w:ascii="Verdana" w:hAnsi="Verdana" w:cs="Verdana"/>
                <w:sz w:val="18"/>
                <w:szCs w:val="18"/>
              </w:rPr>
              <w:t>Posible contratación de personal  del municipio</w:t>
            </w:r>
          </w:p>
        </w:tc>
        <w:tc>
          <w:tcPr>
            <w:tcW w:w="1352" w:type="dxa"/>
            <w:tcBorders>
              <w:top w:val="nil"/>
              <w:left w:val="nil"/>
              <w:bottom w:val="single" w:sz="4" w:space="0" w:color="auto"/>
              <w:right w:val="single" w:sz="4" w:space="0" w:color="auto"/>
            </w:tcBorders>
            <w:noWrap/>
            <w:vAlign w:val="bottom"/>
          </w:tcPr>
          <w:p w:rsidR="00A9192C" w:rsidRPr="006542F9" w:rsidRDefault="00A9192C" w:rsidP="00A9192C">
            <w:pPr>
              <w:spacing w:after="0" w:line="360" w:lineRule="auto"/>
              <w:ind w:left="851"/>
              <w:jc w:val="center"/>
              <w:rPr>
                <w:rFonts w:ascii="Verdana" w:hAnsi="Verdana" w:cs="Verdana"/>
                <w:sz w:val="18"/>
                <w:szCs w:val="18"/>
              </w:rPr>
            </w:pPr>
            <w:r>
              <w:rPr>
                <w:rFonts w:ascii="Verdana" w:hAnsi="Verdana" w:cs="Verdana"/>
                <w:sz w:val="18"/>
                <w:szCs w:val="18"/>
              </w:rPr>
              <w:t>0</w:t>
            </w:r>
          </w:p>
        </w:tc>
        <w:tc>
          <w:tcPr>
            <w:tcW w:w="1295" w:type="dxa"/>
            <w:tcBorders>
              <w:top w:val="nil"/>
              <w:left w:val="nil"/>
              <w:bottom w:val="single" w:sz="4" w:space="0" w:color="auto"/>
              <w:right w:val="single" w:sz="4" w:space="0" w:color="auto"/>
            </w:tcBorders>
          </w:tcPr>
          <w:p w:rsidR="00A9192C" w:rsidRPr="006542F9" w:rsidRDefault="00A9192C" w:rsidP="00A9192C">
            <w:pPr>
              <w:spacing w:after="0" w:line="360" w:lineRule="auto"/>
              <w:ind w:left="851"/>
              <w:jc w:val="center"/>
              <w:rPr>
                <w:rFonts w:ascii="Verdana" w:hAnsi="Verdana" w:cs="Verdana"/>
                <w:sz w:val="18"/>
                <w:szCs w:val="18"/>
              </w:rPr>
            </w:pPr>
            <w:r>
              <w:rPr>
                <w:rFonts w:ascii="Verdana" w:hAnsi="Verdana" w:cs="Verdana"/>
                <w:sz w:val="18"/>
                <w:szCs w:val="18"/>
              </w:rPr>
              <w:t>1</w:t>
            </w:r>
          </w:p>
        </w:tc>
      </w:tr>
      <w:tr w:rsidR="00A9192C" w:rsidRPr="006542F9" w:rsidTr="0025030A">
        <w:trPr>
          <w:trHeight w:val="255"/>
          <w:jc w:val="center"/>
        </w:trPr>
        <w:tc>
          <w:tcPr>
            <w:tcW w:w="5047" w:type="dxa"/>
            <w:tcBorders>
              <w:top w:val="nil"/>
              <w:left w:val="single" w:sz="4" w:space="0" w:color="auto"/>
              <w:bottom w:val="single" w:sz="4" w:space="0" w:color="auto"/>
              <w:right w:val="single" w:sz="4" w:space="0" w:color="auto"/>
            </w:tcBorders>
            <w:noWrap/>
            <w:vAlign w:val="bottom"/>
          </w:tcPr>
          <w:p w:rsidR="00A9192C" w:rsidRPr="006542F9" w:rsidRDefault="00A9192C" w:rsidP="00A9192C">
            <w:pPr>
              <w:spacing w:after="0" w:line="360" w:lineRule="auto"/>
              <w:ind w:left="851"/>
              <w:rPr>
                <w:rFonts w:ascii="Verdana" w:hAnsi="Verdana" w:cs="Verdana"/>
                <w:sz w:val="18"/>
                <w:szCs w:val="18"/>
              </w:rPr>
            </w:pPr>
            <w:r w:rsidRPr="00F759E2">
              <w:rPr>
                <w:rFonts w:ascii="Verdana" w:hAnsi="Verdana" w:cs="Verdana"/>
                <w:b/>
                <w:sz w:val="18"/>
                <w:szCs w:val="18"/>
              </w:rPr>
              <w:t>Horario</w:t>
            </w:r>
            <w:r w:rsidRPr="006542F9">
              <w:rPr>
                <w:rFonts w:ascii="Verdana" w:hAnsi="Verdana" w:cs="Verdana"/>
                <w:sz w:val="18"/>
                <w:szCs w:val="18"/>
              </w:rPr>
              <w:t xml:space="preserve"> </w:t>
            </w:r>
            <w:r>
              <w:rPr>
                <w:rFonts w:ascii="Verdana" w:hAnsi="Verdana" w:cs="Verdana"/>
                <w:sz w:val="18"/>
                <w:szCs w:val="18"/>
              </w:rPr>
              <w:t xml:space="preserve"> </w:t>
            </w:r>
            <w:r w:rsidRPr="007241CF">
              <w:rPr>
                <w:rFonts w:ascii="Verdana" w:hAnsi="Verdana" w:cs="Verdana"/>
                <w:b/>
                <w:sz w:val="18"/>
                <w:szCs w:val="18"/>
              </w:rPr>
              <w:t>(2,5)</w:t>
            </w:r>
          </w:p>
        </w:tc>
        <w:tc>
          <w:tcPr>
            <w:tcW w:w="1352" w:type="dxa"/>
            <w:tcBorders>
              <w:top w:val="nil"/>
              <w:left w:val="nil"/>
              <w:bottom w:val="single" w:sz="4" w:space="0" w:color="auto"/>
              <w:right w:val="single" w:sz="4" w:space="0" w:color="auto"/>
            </w:tcBorders>
            <w:noWrap/>
            <w:vAlign w:val="bottom"/>
          </w:tcPr>
          <w:p w:rsidR="00A9192C" w:rsidRPr="006542F9" w:rsidRDefault="00A9192C" w:rsidP="00A9192C">
            <w:pPr>
              <w:spacing w:after="0" w:line="360" w:lineRule="auto"/>
              <w:ind w:left="851"/>
              <w:jc w:val="center"/>
              <w:rPr>
                <w:rFonts w:ascii="Verdana" w:hAnsi="Verdana" w:cs="Verdana"/>
                <w:sz w:val="18"/>
                <w:szCs w:val="18"/>
              </w:rPr>
            </w:pPr>
          </w:p>
        </w:tc>
        <w:tc>
          <w:tcPr>
            <w:tcW w:w="1295" w:type="dxa"/>
            <w:tcBorders>
              <w:top w:val="nil"/>
              <w:left w:val="nil"/>
              <w:bottom w:val="single" w:sz="4" w:space="0" w:color="auto"/>
              <w:right w:val="single" w:sz="4" w:space="0" w:color="auto"/>
            </w:tcBorders>
          </w:tcPr>
          <w:p w:rsidR="00A9192C" w:rsidRPr="006542F9" w:rsidRDefault="00A9192C" w:rsidP="00A9192C">
            <w:pPr>
              <w:spacing w:after="0" w:line="360" w:lineRule="auto"/>
              <w:ind w:left="851"/>
              <w:jc w:val="center"/>
              <w:rPr>
                <w:rFonts w:ascii="Verdana" w:hAnsi="Verdana" w:cs="Verdana"/>
                <w:sz w:val="18"/>
                <w:szCs w:val="18"/>
              </w:rPr>
            </w:pPr>
          </w:p>
        </w:tc>
      </w:tr>
      <w:tr w:rsidR="00A9192C" w:rsidRPr="006542F9" w:rsidTr="0025030A">
        <w:trPr>
          <w:trHeight w:val="255"/>
          <w:jc w:val="center"/>
        </w:trPr>
        <w:tc>
          <w:tcPr>
            <w:tcW w:w="5047" w:type="dxa"/>
            <w:tcBorders>
              <w:top w:val="nil"/>
              <w:left w:val="single" w:sz="4" w:space="0" w:color="auto"/>
              <w:bottom w:val="single" w:sz="4" w:space="0" w:color="auto"/>
              <w:right w:val="single" w:sz="4" w:space="0" w:color="auto"/>
            </w:tcBorders>
            <w:noWrap/>
            <w:vAlign w:val="bottom"/>
          </w:tcPr>
          <w:p w:rsidR="00A9192C" w:rsidRPr="006542F9" w:rsidRDefault="00A9192C" w:rsidP="00A9192C">
            <w:pPr>
              <w:spacing w:after="0" w:line="360" w:lineRule="auto"/>
              <w:ind w:left="851"/>
              <w:rPr>
                <w:rFonts w:ascii="Verdana" w:hAnsi="Verdana" w:cs="Verdana"/>
                <w:sz w:val="18"/>
                <w:szCs w:val="18"/>
              </w:rPr>
            </w:pPr>
            <w:r w:rsidRPr="006542F9">
              <w:rPr>
                <w:rFonts w:ascii="Verdana" w:hAnsi="Verdana" w:cs="Verdana"/>
                <w:sz w:val="18"/>
                <w:szCs w:val="18"/>
              </w:rPr>
              <w:t>Disponibilidad</w:t>
            </w:r>
          </w:p>
        </w:tc>
        <w:tc>
          <w:tcPr>
            <w:tcW w:w="1352" w:type="dxa"/>
            <w:tcBorders>
              <w:top w:val="nil"/>
              <w:left w:val="nil"/>
              <w:bottom w:val="single" w:sz="4" w:space="0" w:color="auto"/>
              <w:right w:val="single" w:sz="4" w:space="0" w:color="auto"/>
            </w:tcBorders>
            <w:noWrap/>
            <w:vAlign w:val="bottom"/>
          </w:tcPr>
          <w:p w:rsidR="00A9192C" w:rsidRPr="006542F9" w:rsidRDefault="00A9192C" w:rsidP="00A9192C">
            <w:pPr>
              <w:spacing w:after="0" w:line="360" w:lineRule="auto"/>
              <w:ind w:left="851"/>
              <w:jc w:val="center"/>
              <w:rPr>
                <w:rFonts w:ascii="Verdana" w:hAnsi="Verdana" w:cs="Verdana"/>
                <w:sz w:val="18"/>
                <w:szCs w:val="18"/>
              </w:rPr>
            </w:pPr>
            <w:r>
              <w:rPr>
                <w:rFonts w:ascii="Verdana" w:hAnsi="Verdana" w:cs="Verdana"/>
                <w:sz w:val="18"/>
                <w:szCs w:val="18"/>
              </w:rPr>
              <w:t>1</w:t>
            </w:r>
          </w:p>
        </w:tc>
        <w:tc>
          <w:tcPr>
            <w:tcW w:w="1295" w:type="dxa"/>
            <w:tcBorders>
              <w:top w:val="nil"/>
              <w:left w:val="nil"/>
              <w:bottom w:val="single" w:sz="4" w:space="0" w:color="auto"/>
              <w:right w:val="single" w:sz="4" w:space="0" w:color="auto"/>
            </w:tcBorders>
          </w:tcPr>
          <w:p w:rsidR="00A9192C" w:rsidRPr="006542F9" w:rsidRDefault="00A9192C" w:rsidP="00A9192C">
            <w:pPr>
              <w:spacing w:after="0" w:line="360" w:lineRule="auto"/>
              <w:ind w:left="851"/>
              <w:rPr>
                <w:rFonts w:ascii="Verdana" w:hAnsi="Verdana" w:cs="Verdana"/>
                <w:sz w:val="18"/>
                <w:szCs w:val="18"/>
              </w:rPr>
            </w:pPr>
            <w:r>
              <w:rPr>
                <w:rFonts w:ascii="Verdana" w:hAnsi="Verdana" w:cs="Verdana"/>
                <w:sz w:val="18"/>
                <w:szCs w:val="18"/>
              </w:rPr>
              <w:t xml:space="preserve">       2,5</w:t>
            </w:r>
          </w:p>
        </w:tc>
      </w:tr>
      <w:tr w:rsidR="00A9192C" w:rsidRPr="006542F9" w:rsidTr="0025030A">
        <w:trPr>
          <w:trHeight w:val="255"/>
          <w:jc w:val="center"/>
        </w:trPr>
        <w:tc>
          <w:tcPr>
            <w:tcW w:w="5047" w:type="dxa"/>
            <w:tcBorders>
              <w:top w:val="nil"/>
              <w:left w:val="single" w:sz="4" w:space="0" w:color="auto"/>
              <w:bottom w:val="single" w:sz="4" w:space="0" w:color="auto"/>
              <w:right w:val="single" w:sz="4" w:space="0" w:color="auto"/>
            </w:tcBorders>
            <w:noWrap/>
            <w:vAlign w:val="bottom"/>
          </w:tcPr>
          <w:p w:rsidR="00A9192C" w:rsidRPr="00F759E2" w:rsidRDefault="00A9192C" w:rsidP="00A9192C">
            <w:pPr>
              <w:spacing w:after="0" w:line="360" w:lineRule="auto"/>
              <w:ind w:left="851"/>
              <w:rPr>
                <w:rFonts w:ascii="Verdana" w:hAnsi="Verdana" w:cs="Verdana"/>
                <w:b/>
                <w:sz w:val="18"/>
                <w:szCs w:val="18"/>
              </w:rPr>
            </w:pPr>
            <w:r w:rsidRPr="00F759E2">
              <w:rPr>
                <w:rFonts w:ascii="Verdana" w:hAnsi="Verdana" w:cs="Verdana"/>
                <w:b/>
                <w:sz w:val="18"/>
                <w:szCs w:val="18"/>
              </w:rPr>
              <w:t>Precios</w:t>
            </w:r>
            <w:r>
              <w:rPr>
                <w:rFonts w:ascii="Verdana" w:hAnsi="Verdana" w:cs="Verdana"/>
                <w:b/>
                <w:sz w:val="18"/>
                <w:szCs w:val="18"/>
              </w:rPr>
              <w:t xml:space="preserve"> (2,5)</w:t>
            </w:r>
          </w:p>
        </w:tc>
        <w:tc>
          <w:tcPr>
            <w:tcW w:w="1352" w:type="dxa"/>
            <w:tcBorders>
              <w:top w:val="nil"/>
              <w:left w:val="nil"/>
              <w:bottom w:val="single" w:sz="4" w:space="0" w:color="auto"/>
              <w:right w:val="single" w:sz="4" w:space="0" w:color="auto"/>
            </w:tcBorders>
            <w:noWrap/>
            <w:vAlign w:val="bottom"/>
          </w:tcPr>
          <w:p w:rsidR="00A9192C" w:rsidRPr="006542F9" w:rsidRDefault="00A9192C" w:rsidP="00A9192C">
            <w:pPr>
              <w:spacing w:after="0" w:line="360" w:lineRule="auto"/>
              <w:ind w:left="851"/>
              <w:jc w:val="center"/>
              <w:rPr>
                <w:rFonts w:ascii="Verdana" w:hAnsi="Verdana" w:cs="Verdana"/>
                <w:sz w:val="18"/>
                <w:szCs w:val="18"/>
              </w:rPr>
            </w:pPr>
            <w:r>
              <w:rPr>
                <w:rFonts w:ascii="Verdana" w:hAnsi="Verdana" w:cs="Verdana"/>
                <w:sz w:val="18"/>
                <w:szCs w:val="18"/>
              </w:rPr>
              <w:t>1,5</w:t>
            </w:r>
          </w:p>
        </w:tc>
        <w:tc>
          <w:tcPr>
            <w:tcW w:w="1295" w:type="dxa"/>
            <w:tcBorders>
              <w:top w:val="nil"/>
              <w:left w:val="nil"/>
              <w:bottom w:val="single" w:sz="4" w:space="0" w:color="auto"/>
              <w:right w:val="single" w:sz="4" w:space="0" w:color="auto"/>
            </w:tcBorders>
          </w:tcPr>
          <w:p w:rsidR="00A9192C" w:rsidRPr="006542F9" w:rsidRDefault="00A9192C" w:rsidP="00A9192C">
            <w:pPr>
              <w:spacing w:after="0" w:line="360" w:lineRule="auto"/>
              <w:ind w:left="851"/>
              <w:jc w:val="center"/>
              <w:rPr>
                <w:rFonts w:ascii="Verdana" w:hAnsi="Verdana" w:cs="Verdana"/>
                <w:sz w:val="18"/>
                <w:szCs w:val="18"/>
              </w:rPr>
            </w:pPr>
            <w:r>
              <w:rPr>
                <w:rFonts w:ascii="Verdana" w:hAnsi="Verdana" w:cs="Verdana"/>
                <w:sz w:val="18"/>
                <w:szCs w:val="18"/>
              </w:rPr>
              <w:t>2,5</w:t>
            </w:r>
          </w:p>
        </w:tc>
      </w:tr>
      <w:tr w:rsidR="00A9192C" w:rsidRPr="006542F9" w:rsidTr="0025030A">
        <w:trPr>
          <w:trHeight w:val="255"/>
          <w:jc w:val="center"/>
        </w:trPr>
        <w:tc>
          <w:tcPr>
            <w:tcW w:w="5047" w:type="dxa"/>
            <w:tcBorders>
              <w:top w:val="nil"/>
              <w:left w:val="single" w:sz="4" w:space="0" w:color="auto"/>
              <w:bottom w:val="single" w:sz="4" w:space="0" w:color="auto"/>
              <w:right w:val="single" w:sz="4" w:space="0" w:color="auto"/>
            </w:tcBorders>
            <w:noWrap/>
            <w:vAlign w:val="bottom"/>
          </w:tcPr>
          <w:p w:rsidR="00A9192C" w:rsidRDefault="00A9192C" w:rsidP="00A9192C">
            <w:pPr>
              <w:spacing w:after="0" w:line="360" w:lineRule="auto"/>
              <w:ind w:left="851"/>
              <w:rPr>
                <w:rFonts w:ascii="Verdana" w:hAnsi="Verdana" w:cs="Verdana"/>
                <w:b/>
                <w:bCs/>
                <w:sz w:val="18"/>
                <w:szCs w:val="18"/>
              </w:rPr>
            </w:pPr>
            <w:r>
              <w:rPr>
                <w:rFonts w:ascii="Verdana" w:hAnsi="Verdana" w:cs="Verdana"/>
                <w:b/>
                <w:bCs/>
                <w:sz w:val="18"/>
                <w:szCs w:val="18"/>
              </w:rPr>
              <w:t>OTROS SERVICIOS (Hasta 10</w:t>
            </w:r>
            <w:r w:rsidRPr="006542F9">
              <w:rPr>
                <w:rFonts w:ascii="Verdana" w:hAnsi="Verdana" w:cs="Verdana"/>
                <w:b/>
                <w:bCs/>
                <w:sz w:val="18"/>
                <w:szCs w:val="18"/>
              </w:rPr>
              <w:t xml:space="preserve"> puntos)</w:t>
            </w:r>
          </w:p>
        </w:tc>
        <w:tc>
          <w:tcPr>
            <w:tcW w:w="1352" w:type="dxa"/>
            <w:tcBorders>
              <w:top w:val="nil"/>
              <w:left w:val="nil"/>
              <w:bottom w:val="single" w:sz="4" w:space="0" w:color="auto"/>
              <w:right w:val="single" w:sz="4" w:space="0" w:color="auto"/>
            </w:tcBorders>
            <w:noWrap/>
            <w:vAlign w:val="bottom"/>
          </w:tcPr>
          <w:p w:rsidR="00A9192C" w:rsidRPr="006542F9" w:rsidRDefault="00A9192C" w:rsidP="00A9192C">
            <w:pPr>
              <w:spacing w:after="0" w:line="360" w:lineRule="auto"/>
              <w:ind w:left="851"/>
              <w:jc w:val="center"/>
              <w:rPr>
                <w:rFonts w:ascii="Verdana" w:hAnsi="Verdana" w:cs="Verdana"/>
                <w:sz w:val="18"/>
                <w:szCs w:val="18"/>
              </w:rPr>
            </w:pPr>
            <w:r>
              <w:rPr>
                <w:rFonts w:ascii="Verdana" w:hAnsi="Verdana" w:cs="Verdana"/>
                <w:sz w:val="18"/>
                <w:szCs w:val="18"/>
              </w:rPr>
              <w:t>0</w:t>
            </w:r>
          </w:p>
        </w:tc>
        <w:tc>
          <w:tcPr>
            <w:tcW w:w="1295" w:type="dxa"/>
            <w:tcBorders>
              <w:top w:val="nil"/>
              <w:left w:val="nil"/>
              <w:bottom w:val="single" w:sz="4" w:space="0" w:color="auto"/>
              <w:right w:val="single" w:sz="4" w:space="0" w:color="auto"/>
            </w:tcBorders>
          </w:tcPr>
          <w:p w:rsidR="00A9192C" w:rsidRPr="006542F9" w:rsidRDefault="00A9192C" w:rsidP="00A9192C">
            <w:pPr>
              <w:spacing w:after="0" w:line="360" w:lineRule="auto"/>
              <w:ind w:left="851"/>
              <w:jc w:val="center"/>
              <w:rPr>
                <w:rFonts w:ascii="Verdana" w:hAnsi="Verdana" w:cs="Verdana"/>
                <w:sz w:val="18"/>
                <w:szCs w:val="18"/>
              </w:rPr>
            </w:pPr>
            <w:r>
              <w:rPr>
                <w:rFonts w:ascii="Verdana" w:hAnsi="Verdana" w:cs="Verdana"/>
                <w:sz w:val="18"/>
                <w:szCs w:val="18"/>
              </w:rPr>
              <w:t>4</w:t>
            </w:r>
          </w:p>
        </w:tc>
      </w:tr>
      <w:tr w:rsidR="00A9192C" w:rsidRPr="006542F9" w:rsidTr="0025030A">
        <w:trPr>
          <w:trHeight w:val="255"/>
          <w:jc w:val="center"/>
        </w:trPr>
        <w:tc>
          <w:tcPr>
            <w:tcW w:w="5047" w:type="dxa"/>
            <w:tcBorders>
              <w:top w:val="nil"/>
              <w:left w:val="single" w:sz="4" w:space="0" w:color="auto"/>
              <w:bottom w:val="single" w:sz="4" w:space="0" w:color="auto"/>
              <w:right w:val="single" w:sz="4" w:space="0" w:color="auto"/>
            </w:tcBorders>
            <w:noWrap/>
            <w:vAlign w:val="bottom"/>
          </w:tcPr>
          <w:p w:rsidR="00A9192C" w:rsidRPr="006542F9" w:rsidRDefault="00A9192C" w:rsidP="00A9192C">
            <w:pPr>
              <w:spacing w:after="0" w:line="360" w:lineRule="auto"/>
              <w:ind w:left="851"/>
              <w:rPr>
                <w:rFonts w:ascii="Verdana" w:hAnsi="Verdana" w:cs="Verdana"/>
                <w:sz w:val="18"/>
                <w:szCs w:val="18"/>
              </w:rPr>
            </w:pPr>
            <w:r>
              <w:rPr>
                <w:rFonts w:ascii="Verdana" w:hAnsi="Verdana" w:cs="Verdana"/>
                <w:b/>
                <w:bCs/>
                <w:sz w:val="18"/>
                <w:szCs w:val="18"/>
              </w:rPr>
              <w:t>ENTREVISTA PERSONAL (Hasta 25</w:t>
            </w:r>
            <w:r w:rsidRPr="006542F9">
              <w:rPr>
                <w:rFonts w:ascii="Verdana" w:hAnsi="Verdana" w:cs="Verdana"/>
                <w:b/>
                <w:bCs/>
                <w:sz w:val="18"/>
                <w:szCs w:val="18"/>
              </w:rPr>
              <w:t xml:space="preserve"> puntos)</w:t>
            </w:r>
          </w:p>
        </w:tc>
        <w:tc>
          <w:tcPr>
            <w:tcW w:w="1352" w:type="dxa"/>
            <w:tcBorders>
              <w:top w:val="nil"/>
              <w:left w:val="nil"/>
              <w:bottom w:val="single" w:sz="4" w:space="0" w:color="auto"/>
              <w:right w:val="single" w:sz="4" w:space="0" w:color="auto"/>
            </w:tcBorders>
            <w:noWrap/>
            <w:vAlign w:val="bottom"/>
          </w:tcPr>
          <w:p w:rsidR="00A9192C" w:rsidRPr="006542F9" w:rsidRDefault="00A9192C" w:rsidP="00A9192C">
            <w:pPr>
              <w:spacing w:after="0" w:line="360" w:lineRule="auto"/>
              <w:ind w:left="851"/>
              <w:jc w:val="center"/>
              <w:rPr>
                <w:rFonts w:ascii="Verdana" w:hAnsi="Verdana" w:cs="Verdana"/>
                <w:sz w:val="18"/>
                <w:szCs w:val="18"/>
              </w:rPr>
            </w:pPr>
          </w:p>
        </w:tc>
        <w:tc>
          <w:tcPr>
            <w:tcW w:w="1295" w:type="dxa"/>
            <w:tcBorders>
              <w:top w:val="nil"/>
              <w:left w:val="nil"/>
              <w:bottom w:val="single" w:sz="4" w:space="0" w:color="auto"/>
              <w:right w:val="single" w:sz="4" w:space="0" w:color="auto"/>
            </w:tcBorders>
          </w:tcPr>
          <w:p w:rsidR="00A9192C" w:rsidRPr="006542F9" w:rsidRDefault="00A9192C" w:rsidP="00A9192C">
            <w:pPr>
              <w:spacing w:after="0" w:line="360" w:lineRule="auto"/>
              <w:ind w:left="851"/>
              <w:jc w:val="center"/>
              <w:rPr>
                <w:rFonts w:ascii="Verdana" w:hAnsi="Verdana" w:cs="Verdana"/>
                <w:sz w:val="18"/>
                <w:szCs w:val="18"/>
              </w:rPr>
            </w:pPr>
          </w:p>
        </w:tc>
      </w:tr>
      <w:tr w:rsidR="00A9192C" w:rsidRPr="006542F9" w:rsidTr="0025030A">
        <w:trPr>
          <w:trHeight w:val="255"/>
          <w:jc w:val="center"/>
        </w:trPr>
        <w:tc>
          <w:tcPr>
            <w:tcW w:w="5047" w:type="dxa"/>
            <w:tcBorders>
              <w:top w:val="nil"/>
              <w:left w:val="single" w:sz="4" w:space="0" w:color="auto"/>
              <w:bottom w:val="single" w:sz="4" w:space="0" w:color="auto"/>
              <w:right w:val="single" w:sz="4" w:space="0" w:color="auto"/>
            </w:tcBorders>
            <w:noWrap/>
            <w:vAlign w:val="bottom"/>
          </w:tcPr>
          <w:p w:rsidR="00A9192C" w:rsidRPr="006542F9" w:rsidRDefault="00A9192C" w:rsidP="00A9192C">
            <w:pPr>
              <w:spacing w:after="0" w:line="360" w:lineRule="auto"/>
              <w:ind w:left="851"/>
              <w:rPr>
                <w:rFonts w:ascii="Verdana" w:hAnsi="Verdana" w:cs="Verdana"/>
                <w:sz w:val="18"/>
                <w:szCs w:val="18"/>
              </w:rPr>
            </w:pPr>
            <w:r>
              <w:rPr>
                <w:rFonts w:ascii="Verdana" w:hAnsi="Verdana" w:cs="Verdana"/>
                <w:sz w:val="18"/>
                <w:szCs w:val="18"/>
              </w:rPr>
              <w:t>Experiencia en el sector</w:t>
            </w:r>
          </w:p>
        </w:tc>
        <w:tc>
          <w:tcPr>
            <w:tcW w:w="1352" w:type="dxa"/>
            <w:tcBorders>
              <w:top w:val="nil"/>
              <w:left w:val="nil"/>
              <w:bottom w:val="single" w:sz="4" w:space="0" w:color="auto"/>
              <w:right w:val="single" w:sz="4" w:space="0" w:color="auto"/>
            </w:tcBorders>
            <w:noWrap/>
            <w:vAlign w:val="bottom"/>
          </w:tcPr>
          <w:p w:rsidR="00A9192C" w:rsidRPr="006542F9" w:rsidRDefault="00A9192C" w:rsidP="00A9192C">
            <w:pPr>
              <w:spacing w:after="0" w:line="360" w:lineRule="auto"/>
              <w:ind w:left="851"/>
              <w:jc w:val="center"/>
              <w:rPr>
                <w:rFonts w:ascii="Verdana" w:hAnsi="Verdana" w:cs="Verdana"/>
                <w:sz w:val="18"/>
                <w:szCs w:val="18"/>
              </w:rPr>
            </w:pPr>
            <w:r>
              <w:rPr>
                <w:rFonts w:ascii="Verdana" w:hAnsi="Verdana" w:cs="Verdana"/>
                <w:sz w:val="18"/>
                <w:szCs w:val="18"/>
              </w:rPr>
              <w:t>3</w:t>
            </w:r>
          </w:p>
        </w:tc>
        <w:tc>
          <w:tcPr>
            <w:tcW w:w="1295" w:type="dxa"/>
            <w:tcBorders>
              <w:top w:val="nil"/>
              <w:left w:val="nil"/>
              <w:bottom w:val="single" w:sz="4" w:space="0" w:color="auto"/>
              <w:right w:val="single" w:sz="4" w:space="0" w:color="auto"/>
            </w:tcBorders>
          </w:tcPr>
          <w:p w:rsidR="00A9192C" w:rsidRPr="006542F9" w:rsidRDefault="00A9192C" w:rsidP="00A9192C">
            <w:pPr>
              <w:spacing w:after="0" w:line="360" w:lineRule="auto"/>
              <w:ind w:left="851"/>
              <w:jc w:val="center"/>
              <w:rPr>
                <w:rFonts w:ascii="Verdana" w:hAnsi="Verdana" w:cs="Verdana"/>
                <w:sz w:val="18"/>
                <w:szCs w:val="18"/>
              </w:rPr>
            </w:pPr>
            <w:r>
              <w:rPr>
                <w:rFonts w:ascii="Verdana" w:hAnsi="Verdana" w:cs="Verdana"/>
                <w:sz w:val="18"/>
                <w:szCs w:val="18"/>
              </w:rPr>
              <w:t>10</w:t>
            </w:r>
          </w:p>
        </w:tc>
      </w:tr>
      <w:tr w:rsidR="00A9192C" w:rsidRPr="006542F9" w:rsidTr="0025030A">
        <w:trPr>
          <w:trHeight w:val="255"/>
          <w:jc w:val="center"/>
        </w:trPr>
        <w:tc>
          <w:tcPr>
            <w:tcW w:w="5047" w:type="dxa"/>
            <w:tcBorders>
              <w:top w:val="nil"/>
              <w:left w:val="single" w:sz="4" w:space="0" w:color="auto"/>
              <w:bottom w:val="single" w:sz="4" w:space="0" w:color="auto"/>
              <w:right w:val="single" w:sz="4" w:space="0" w:color="auto"/>
            </w:tcBorders>
            <w:noWrap/>
            <w:vAlign w:val="bottom"/>
          </w:tcPr>
          <w:p w:rsidR="00A9192C" w:rsidRDefault="00A9192C" w:rsidP="00A9192C">
            <w:pPr>
              <w:spacing w:after="0" w:line="360" w:lineRule="auto"/>
              <w:ind w:left="851"/>
              <w:rPr>
                <w:rFonts w:ascii="Verdana" w:hAnsi="Verdana" w:cs="Verdana"/>
                <w:sz w:val="18"/>
                <w:szCs w:val="18"/>
              </w:rPr>
            </w:pPr>
            <w:r>
              <w:rPr>
                <w:rFonts w:ascii="Verdana" w:hAnsi="Verdana" w:cs="Verdana"/>
                <w:sz w:val="18"/>
                <w:szCs w:val="18"/>
              </w:rPr>
              <w:t>Presentación</w:t>
            </w:r>
          </w:p>
        </w:tc>
        <w:tc>
          <w:tcPr>
            <w:tcW w:w="1352" w:type="dxa"/>
            <w:tcBorders>
              <w:top w:val="nil"/>
              <w:left w:val="nil"/>
              <w:bottom w:val="single" w:sz="4" w:space="0" w:color="auto"/>
              <w:right w:val="single" w:sz="4" w:space="0" w:color="auto"/>
            </w:tcBorders>
            <w:noWrap/>
            <w:vAlign w:val="bottom"/>
          </w:tcPr>
          <w:p w:rsidR="00A9192C" w:rsidRPr="006542F9" w:rsidRDefault="00A9192C" w:rsidP="00A9192C">
            <w:pPr>
              <w:spacing w:after="0" w:line="360" w:lineRule="auto"/>
              <w:ind w:left="851"/>
              <w:jc w:val="center"/>
              <w:rPr>
                <w:rFonts w:ascii="Verdana" w:hAnsi="Verdana" w:cs="Verdana"/>
                <w:sz w:val="18"/>
                <w:szCs w:val="18"/>
              </w:rPr>
            </w:pPr>
            <w:r>
              <w:rPr>
                <w:rFonts w:ascii="Verdana" w:hAnsi="Verdana" w:cs="Verdana"/>
                <w:sz w:val="18"/>
                <w:szCs w:val="18"/>
              </w:rPr>
              <w:t>1</w:t>
            </w:r>
          </w:p>
        </w:tc>
        <w:tc>
          <w:tcPr>
            <w:tcW w:w="1295" w:type="dxa"/>
            <w:tcBorders>
              <w:top w:val="nil"/>
              <w:left w:val="nil"/>
              <w:bottom w:val="single" w:sz="4" w:space="0" w:color="auto"/>
              <w:right w:val="single" w:sz="4" w:space="0" w:color="auto"/>
            </w:tcBorders>
          </w:tcPr>
          <w:p w:rsidR="00A9192C" w:rsidRPr="006542F9" w:rsidRDefault="00A9192C" w:rsidP="00A9192C">
            <w:pPr>
              <w:spacing w:after="0" w:line="360" w:lineRule="auto"/>
              <w:ind w:left="851"/>
              <w:jc w:val="center"/>
              <w:rPr>
                <w:rFonts w:ascii="Verdana" w:hAnsi="Verdana" w:cs="Verdana"/>
                <w:sz w:val="18"/>
                <w:szCs w:val="18"/>
              </w:rPr>
            </w:pPr>
            <w:r>
              <w:rPr>
                <w:rFonts w:ascii="Verdana" w:hAnsi="Verdana" w:cs="Verdana"/>
                <w:sz w:val="18"/>
                <w:szCs w:val="18"/>
              </w:rPr>
              <w:t>6</w:t>
            </w:r>
          </w:p>
        </w:tc>
      </w:tr>
      <w:tr w:rsidR="00A9192C" w:rsidRPr="006542F9" w:rsidTr="0025030A">
        <w:trPr>
          <w:trHeight w:val="255"/>
          <w:jc w:val="center"/>
        </w:trPr>
        <w:tc>
          <w:tcPr>
            <w:tcW w:w="5047" w:type="dxa"/>
            <w:tcBorders>
              <w:top w:val="nil"/>
              <w:left w:val="single" w:sz="4" w:space="0" w:color="auto"/>
              <w:bottom w:val="single" w:sz="4" w:space="0" w:color="auto"/>
              <w:right w:val="single" w:sz="4" w:space="0" w:color="auto"/>
            </w:tcBorders>
            <w:noWrap/>
            <w:vAlign w:val="bottom"/>
          </w:tcPr>
          <w:p w:rsidR="00A9192C" w:rsidRDefault="00A9192C" w:rsidP="00A9192C">
            <w:pPr>
              <w:spacing w:after="0" w:line="360" w:lineRule="auto"/>
              <w:ind w:left="851"/>
              <w:rPr>
                <w:rFonts w:ascii="Verdana" w:hAnsi="Verdana" w:cs="Verdana"/>
                <w:sz w:val="18"/>
                <w:szCs w:val="18"/>
              </w:rPr>
            </w:pPr>
            <w:r>
              <w:rPr>
                <w:rFonts w:ascii="Verdana" w:hAnsi="Verdana" w:cs="Verdana"/>
                <w:sz w:val="18"/>
                <w:szCs w:val="18"/>
              </w:rPr>
              <w:t>Credibilidad</w:t>
            </w:r>
          </w:p>
        </w:tc>
        <w:tc>
          <w:tcPr>
            <w:tcW w:w="1352" w:type="dxa"/>
            <w:tcBorders>
              <w:top w:val="nil"/>
              <w:left w:val="nil"/>
              <w:bottom w:val="single" w:sz="4" w:space="0" w:color="auto"/>
              <w:right w:val="single" w:sz="4" w:space="0" w:color="auto"/>
            </w:tcBorders>
            <w:noWrap/>
            <w:vAlign w:val="bottom"/>
          </w:tcPr>
          <w:p w:rsidR="00A9192C" w:rsidRPr="006542F9" w:rsidRDefault="00A9192C" w:rsidP="00A9192C">
            <w:pPr>
              <w:spacing w:after="0" w:line="360" w:lineRule="auto"/>
              <w:ind w:left="851"/>
              <w:jc w:val="center"/>
              <w:rPr>
                <w:rFonts w:ascii="Verdana" w:hAnsi="Verdana" w:cs="Verdana"/>
                <w:sz w:val="18"/>
                <w:szCs w:val="18"/>
              </w:rPr>
            </w:pPr>
            <w:r>
              <w:rPr>
                <w:rFonts w:ascii="Verdana" w:hAnsi="Verdana" w:cs="Verdana"/>
                <w:sz w:val="18"/>
                <w:szCs w:val="18"/>
              </w:rPr>
              <w:t>1</w:t>
            </w:r>
          </w:p>
        </w:tc>
        <w:tc>
          <w:tcPr>
            <w:tcW w:w="1295" w:type="dxa"/>
            <w:tcBorders>
              <w:top w:val="nil"/>
              <w:left w:val="nil"/>
              <w:bottom w:val="single" w:sz="4" w:space="0" w:color="auto"/>
              <w:right w:val="single" w:sz="4" w:space="0" w:color="auto"/>
            </w:tcBorders>
          </w:tcPr>
          <w:p w:rsidR="00A9192C" w:rsidRPr="006542F9" w:rsidRDefault="00A9192C" w:rsidP="00A9192C">
            <w:pPr>
              <w:spacing w:after="0" w:line="360" w:lineRule="auto"/>
              <w:ind w:left="851"/>
              <w:jc w:val="center"/>
              <w:rPr>
                <w:rFonts w:ascii="Verdana" w:hAnsi="Verdana" w:cs="Verdana"/>
                <w:sz w:val="18"/>
                <w:szCs w:val="18"/>
              </w:rPr>
            </w:pPr>
            <w:r>
              <w:rPr>
                <w:rFonts w:ascii="Verdana" w:hAnsi="Verdana" w:cs="Verdana"/>
                <w:sz w:val="18"/>
                <w:szCs w:val="18"/>
              </w:rPr>
              <w:t>5</w:t>
            </w:r>
          </w:p>
        </w:tc>
      </w:tr>
      <w:tr w:rsidR="00A9192C" w:rsidRPr="006542F9" w:rsidTr="0025030A">
        <w:trPr>
          <w:trHeight w:val="255"/>
          <w:jc w:val="center"/>
        </w:trPr>
        <w:tc>
          <w:tcPr>
            <w:tcW w:w="5047" w:type="dxa"/>
            <w:tcBorders>
              <w:top w:val="nil"/>
              <w:left w:val="single" w:sz="4" w:space="0" w:color="auto"/>
              <w:bottom w:val="single" w:sz="4" w:space="0" w:color="auto"/>
              <w:right w:val="single" w:sz="4" w:space="0" w:color="auto"/>
            </w:tcBorders>
            <w:noWrap/>
            <w:vAlign w:val="bottom"/>
          </w:tcPr>
          <w:p w:rsidR="00A9192C" w:rsidRPr="006542F9" w:rsidRDefault="00A9192C" w:rsidP="00A9192C">
            <w:pPr>
              <w:spacing w:after="0" w:line="360" w:lineRule="auto"/>
              <w:ind w:left="851"/>
              <w:rPr>
                <w:rFonts w:ascii="Verdana" w:hAnsi="Verdana" w:cs="Verdana"/>
                <w:b/>
                <w:bCs/>
                <w:sz w:val="18"/>
                <w:szCs w:val="18"/>
              </w:rPr>
            </w:pPr>
            <w:r w:rsidRPr="006542F9">
              <w:rPr>
                <w:rFonts w:ascii="Verdana" w:hAnsi="Verdana" w:cs="Verdana"/>
                <w:b/>
                <w:bCs/>
                <w:sz w:val="18"/>
                <w:szCs w:val="18"/>
              </w:rPr>
              <w:t>TOTAL PUNTUACIÓN</w:t>
            </w:r>
            <w:r>
              <w:rPr>
                <w:rFonts w:ascii="Verdana" w:hAnsi="Verdana" w:cs="Verdana"/>
                <w:b/>
                <w:bCs/>
                <w:sz w:val="18"/>
                <w:szCs w:val="18"/>
              </w:rPr>
              <w:t xml:space="preserve"> (Máx. 50 puntos)</w:t>
            </w:r>
          </w:p>
        </w:tc>
        <w:tc>
          <w:tcPr>
            <w:tcW w:w="1352" w:type="dxa"/>
            <w:tcBorders>
              <w:top w:val="nil"/>
              <w:left w:val="nil"/>
              <w:bottom w:val="single" w:sz="4" w:space="0" w:color="auto"/>
              <w:right w:val="single" w:sz="4" w:space="0" w:color="auto"/>
            </w:tcBorders>
            <w:noWrap/>
            <w:vAlign w:val="bottom"/>
          </w:tcPr>
          <w:p w:rsidR="00A9192C" w:rsidRPr="006542F9" w:rsidRDefault="00A9192C" w:rsidP="00A9192C">
            <w:pPr>
              <w:spacing w:after="0" w:line="360" w:lineRule="auto"/>
              <w:ind w:left="851"/>
              <w:jc w:val="center"/>
              <w:rPr>
                <w:rFonts w:ascii="Verdana" w:hAnsi="Verdana" w:cs="Verdana"/>
                <w:b/>
                <w:bCs/>
                <w:sz w:val="18"/>
                <w:szCs w:val="18"/>
              </w:rPr>
            </w:pPr>
            <w:r>
              <w:rPr>
                <w:rFonts w:ascii="Verdana" w:hAnsi="Verdana" w:cs="Verdana"/>
                <w:b/>
                <w:bCs/>
                <w:sz w:val="18"/>
                <w:szCs w:val="18"/>
              </w:rPr>
              <w:t>11</w:t>
            </w:r>
          </w:p>
        </w:tc>
        <w:tc>
          <w:tcPr>
            <w:tcW w:w="1295" w:type="dxa"/>
            <w:tcBorders>
              <w:top w:val="nil"/>
              <w:left w:val="nil"/>
              <w:bottom w:val="single" w:sz="4" w:space="0" w:color="auto"/>
              <w:right w:val="single" w:sz="4" w:space="0" w:color="auto"/>
            </w:tcBorders>
          </w:tcPr>
          <w:p w:rsidR="00A9192C" w:rsidRPr="006542F9" w:rsidRDefault="00A9192C" w:rsidP="00A9192C">
            <w:pPr>
              <w:spacing w:after="0" w:line="360" w:lineRule="auto"/>
              <w:ind w:left="851"/>
              <w:jc w:val="center"/>
              <w:rPr>
                <w:rFonts w:ascii="Verdana" w:hAnsi="Verdana" w:cs="Verdana"/>
                <w:b/>
                <w:bCs/>
                <w:sz w:val="18"/>
                <w:szCs w:val="18"/>
              </w:rPr>
            </w:pPr>
            <w:r>
              <w:rPr>
                <w:rFonts w:ascii="Verdana" w:hAnsi="Verdana" w:cs="Verdana"/>
                <w:b/>
                <w:bCs/>
                <w:sz w:val="18"/>
                <w:szCs w:val="18"/>
              </w:rPr>
              <w:t>37</w:t>
            </w:r>
          </w:p>
        </w:tc>
      </w:tr>
    </w:tbl>
    <w:p w:rsidR="00A9192C" w:rsidRDefault="00A9192C" w:rsidP="00A9192C">
      <w:pPr>
        <w:spacing w:after="0" w:line="360" w:lineRule="auto"/>
        <w:ind w:left="851"/>
        <w:jc w:val="both"/>
        <w:rPr>
          <w:rFonts w:ascii="Verdana" w:hAnsi="Verdana" w:cs="Verdana"/>
          <w:sz w:val="20"/>
          <w:szCs w:val="20"/>
        </w:rPr>
      </w:pPr>
    </w:p>
    <w:p w:rsidR="00A9192C" w:rsidRDefault="00A9192C" w:rsidP="00A9192C">
      <w:pPr>
        <w:spacing w:after="0" w:line="360" w:lineRule="auto"/>
        <w:ind w:left="851" w:firstLine="708"/>
        <w:jc w:val="both"/>
        <w:rPr>
          <w:rFonts w:ascii="Verdana" w:hAnsi="Verdana" w:cs="Verdana"/>
          <w:sz w:val="20"/>
          <w:szCs w:val="20"/>
        </w:rPr>
      </w:pPr>
      <w:r>
        <w:rPr>
          <w:rFonts w:ascii="Verdana" w:hAnsi="Verdana" w:cs="Verdana"/>
          <w:sz w:val="20"/>
          <w:szCs w:val="20"/>
        </w:rPr>
        <w:t>Una vez evaluada la propuesta</w:t>
      </w:r>
      <w:r w:rsidRPr="00624AB3">
        <w:rPr>
          <w:rFonts w:ascii="Verdana" w:hAnsi="Verdana" w:cs="Verdana"/>
          <w:sz w:val="20"/>
          <w:szCs w:val="20"/>
        </w:rPr>
        <w:t xml:space="preserve"> para la gestión del </w:t>
      </w:r>
      <w:r>
        <w:rPr>
          <w:rFonts w:ascii="Verdana" w:hAnsi="Verdana" w:cs="Verdana"/>
          <w:sz w:val="20"/>
          <w:szCs w:val="20"/>
        </w:rPr>
        <w:t xml:space="preserve">Centro Social y Piscina Municipal </w:t>
      </w:r>
      <w:r w:rsidRPr="00624AB3">
        <w:rPr>
          <w:rFonts w:ascii="Verdana" w:hAnsi="Verdana" w:cs="Verdana"/>
          <w:sz w:val="20"/>
          <w:szCs w:val="20"/>
        </w:rPr>
        <w:t>, se propone a</w:t>
      </w:r>
      <w:r>
        <w:rPr>
          <w:rFonts w:ascii="Verdana" w:hAnsi="Verdana" w:cs="Verdana"/>
          <w:b/>
          <w:bCs/>
          <w:sz w:val="20"/>
          <w:szCs w:val="20"/>
        </w:rPr>
        <w:t xml:space="preserve">   </w:t>
      </w:r>
      <w:r w:rsidRPr="00F45B2D">
        <w:rPr>
          <w:rFonts w:ascii="Verdana" w:hAnsi="Verdana" w:cs="Verdana"/>
          <w:bCs/>
          <w:sz w:val="20"/>
          <w:szCs w:val="20"/>
        </w:rPr>
        <w:t>D.</w:t>
      </w:r>
      <w:r>
        <w:rPr>
          <w:rFonts w:ascii="Verdana" w:hAnsi="Verdana" w:cs="Verdana"/>
          <w:bCs/>
          <w:sz w:val="20"/>
          <w:szCs w:val="20"/>
        </w:rPr>
        <w:t xml:space="preserve"> </w:t>
      </w:r>
      <w:r w:rsidRPr="00F45B2D">
        <w:rPr>
          <w:rFonts w:ascii="Verdana" w:hAnsi="Verdana" w:cs="Verdana"/>
          <w:bCs/>
          <w:sz w:val="20"/>
          <w:szCs w:val="20"/>
        </w:rPr>
        <w:t>Isabel Paricio Fortu</w:t>
      </w:r>
      <w:r>
        <w:rPr>
          <w:rFonts w:ascii="Verdana" w:hAnsi="Verdana" w:cs="Verdana"/>
          <w:bCs/>
          <w:sz w:val="20"/>
          <w:szCs w:val="20"/>
        </w:rPr>
        <w:t>n</w:t>
      </w:r>
      <w:r>
        <w:rPr>
          <w:rFonts w:ascii="Verdana" w:hAnsi="Verdana" w:cs="Verdana"/>
          <w:b/>
          <w:bCs/>
          <w:sz w:val="20"/>
          <w:szCs w:val="20"/>
        </w:rPr>
        <w:t xml:space="preserve"> </w:t>
      </w:r>
      <w:r>
        <w:rPr>
          <w:rFonts w:ascii="Verdana" w:hAnsi="Verdana" w:cs="Verdana"/>
          <w:sz w:val="20"/>
          <w:szCs w:val="20"/>
        </w:rPr>
        <w:t xml:space="preserve">  </w:t>
      </w:r>
      <w:r w:rsidRPr="00624AB3">
        <w:rPr>
          <w:rFonts w:ascii="Verdana" w:hAnsi="Verdana" w:cs="Verdana"/>
          <w:sz w:val="20"/>
          <w:szCs w:val="20"/>
        </w:rPr>
        <w:t>para la gestión de</w:t>
      </w:r>
      <w:r>
        <w:rPr>
          <w:rFonts w:ascii="Verdana" w:hAnsi="Verdana" w:cs="Verdana"/>
          <w:sz w:val="20"/>
          <w:szCs w:val="20"/>
        </w:rPr>
        <w:t xml:space="preserve"> </w:t>
      </w:r>
      <w:r w:rsidRPr="00624AB3">
        <w:rPr>
          <w:rFonts w:ascii="Verdana" w:hAnsi="Verdana" w:cs="Verdana"/>
          <w:sz w:val="20"/>
          <w:szCs w:val="20"/>
        </w:rPr>
        <w:t>l</w:t>
      </w:r>
      <w:r>
        <w:rPr>
          <w:rFonts w:ascii="Verdana" w:hAnsi="Verdana" w:cs="Verdana"/>
          <w:sz w:val="20"/>
          <w:szCs w:val="20"/>
        </w:rPr>
        <w:t xml:space="preserve">os </w:t>
      </w:r>
      <w:r w:rsidRPr="00624AB3">
        <w:rPr>
          <w:rFonts w:ascii="Verdana" w:hAnsi="Verdana" w:cs="Verdana"/>
          <w:sz w:val="20"/>
          <w:szCs w:val="20"/>
        </w:rPr>
        <w:t xml:space="preserve"> mismo</w:t>
      </w:r>
      <w:r>
        <w:rPr>
          <w:rFonts w:ascii="Verdana" w:hAnsi="Verdana" w:cs="Verdana"/>
          <w:sz w:val="20"/>
          <w:szCs w:val="20"/>
        </w:rPr>
        <w:t>s</w:t>
      </w:r>
      <w:r w:rsidRPr="00624AB3">
        <w:rPr>
          <w:rFonts w:ascii="Verdana" w:hAnsi="Verdana" w:cs="Verdana"/>
          <w:sz w:val="20"/>
          <w:szCs w:val="20"/>
        </w:rPr>
        <w:t xml:space="preserve">, por </w:t>
      </w:r>
      <w:r>
        <w:rPr>
          <w:rFonts w:ascii="Verdana" w:hAnsi="Verdana" w:cs="Verdana"/>
          <w:sz w:val="20"/>
          <w:szCs w:val="20"/>
        </w:rPr>
        <w:t>adaptarse a las condiciones expuestas</w:t>
      </w:r>
      <w:r w:rsidRPr="00624AB3">
        <w:rPr>
          <w:rFonts w:ascii="Verdana" w:hAnsi="Verdana" w:cs="Verdana"/>
          <w:sz w:val="20"/>
          <w:szCs w:val="20"/>
        </w:rPr>
        <w:t xml:space="preserve"> </w:t>
      </w:r>
      <w:r>
        <w:rPr>
          <w:rFonts w:ascii="Verdana" w:hAnsi="Verdana" w:cs="Verdana"/>
          <w:sz w:val="20"/>
          <w:szCs w:val="20"/>
        </w:rPr>
        <w:t>en</w:t>
      </w:r>
      <w:r w:rsidRPr="00624AB3">
        <w:rPr>
          <w:rFonts w:ascii="Verdana" w:hAnsi="Verdana" w:cs="Verdana"/>
          <w:sz w:val="20"/>
          <w:szCs w:val="20"/>
        </w:rPr>
        <w:t xml:space="preserve"> los criterios de valoración del pliego de </w:t>
      </w:r>
      <w:r>
        <w:rPr>
          <w:rFonts w:ascii="Verdana" w:hAnsi="Verdana" w:cs="Verdana"/>
          <w:sz w:val="20"/>
          <w:szCs w:val="20"/>
        </w:rPr>
        <w:t>condiciones del Ayuntamiento Cortes de Aragón</w:t>
      </w:r>
      <w:r w:rsidRPr="00624AB3">
        <w:rPr>
          <w:rFonts w:ascii="Verdana" w:hAnsi="Verdana" w:cs="Verdana"/>
          <w:sz w:val="20"/>
          <w:szCs w:val="20"/>
        </w:rPr>
        <w:t>.</w:t>
      </w:r>
    </w:p>
    <w:p w:rsidR="00EA4E0D" w:rsidRPr="00A9192C" w:rsidRDefault="00A9192C" w:rsidP="00A9192C">
      <w:pPr>
        <w:spacing w:after="0" w:line="360" w:lineRule="auto"/>
        <w:ind w:left="851" w:firstLine="708"/>
        <w:jc w:val="both"/>
        <w:rPr>
          <w:rFonts w:ascii="Verdana" w:hAnsi="Verdana" w:cs="Verdana"/>
          <w:sz w:val="20"/>
          <w:szCs w:val="20"/>
        </w:rPr>
      </w:pPr>
      <w:r>
        <w:rPr>
          <w:rFonts w:ascii="Verdana" w:hAnsi="Verdana" w:cs="Verdana"/>
          <w:sz w:val="20"/>
          <w:szCs w:val="20"/>
        </w:rPr>
        <w:t>Los miembros de la corporación por unanimidad acuerdan adjudicar  en contrato de Gestión del Centro Social y Piscina Municipal a D.Isabel Paricio Fortun y se faculta al SR.Alcalde para la firma del contrato con la adjudicataria.</w:t>
      </w:r>
    </w:p>
    <w:p w:rsidR="00A9192C" w:rsidRDefault="00A9192C" w:rsidP="00A9192C">
      <w:pPr>
        <w:spacing w:after="0" w:line="360" w:lineRule="auto"/>
        <w:ind w:left="851"/>
        <w:jc w:val="both"/>
        <w:rPr>
          <w:b/>
          <w:sz w:val="24"/>
          <w:szCs w:val="24"/>
        </w:rPr>
      </w:pPr>
    </w:p>
    <w:p w:rsidR="00A9192C" w:rsidRDefault="00A9192C" w:rsidP="00A9192C">
      <w:pPr>
        <w:spacing w:after="0" w:line="360" w:lineRule="auto"/>
        <w:ind w:left="851"/>
        <w:jc w:val="both"/>
        <w:rPr>
          <w:b/>
          <w:sz w:val="24"/>
          <w:szCs w:val="24"/>
        </w:rPr>
      </w:pPr>
    </w:p>
    <w:p w:rsidR="00A9192C" w:rsidRDefault="00A9192C" w:rsidP="00A9192C">
      <w:pPr>
        <w:spacing w:after="0" w:line="360" w:lineRule="auto"/>
        <w:ind w:left="851"/>
        <w:jc w:val="both"/>
        <w:rPr>
          <w:b/>
          <w:sz w:val="24"/>
          <w:szCs w:val="24"/>
        </w:rPr>
      </w:pPr>
    </w:p>
    <w:p w:rsidR="00A9192C" w:rsidRDefault="00A9192C" w:rsidP="00A9192C">
      <w:pPr>
        <w:spacing w:after="0" w:line="360" w:lineRule="auto"/>
        <w:ind w:left="851"/>
        <w:jc w:val="both"/>
        <w:rPr>
          <w:b/>
          <w:sz w:val="24"/>
          <w:szCs w:val="24"/>
        </w:rPr>
      </w:pPr>
    </w:p>
    <w:p w:rsidR="00A9192C" w:rsidRDefault="00A9192C" w:rsidP="00A9192C">
      <w:pPr>
        <w:spacing w:after="0" w:line="360" w:lineRule="auto"/>
        <w:ind w:left="851"/>
        <w:jc w:val="both"/>
        <w:rPr>
          <w:b/>
          <w:sz w:val="24"/>
          <w:szCs w:val="24"/>
        </w:rPr>
      </w:pPr>
    </w:p>
    <w:p w:rsidR="002C7747" w:rsidRDefault="00147203" w:rsidP="00A9192C">
      <w:pPr>
        <w:spacing w:after="0" w:line="360" w:lineRule="auto"/>
        <w:ind w:left="851"/>
        <w:jc w:val="both"/>
        <w:rPr>
          <w:b/>
          <w:sz w:val="24"/>
          <w:szCs w:val="24"/>
          <w:u w:val="single"/>
        </w:rPr>
      </w:pPr>
      <w:r>
        <w:rPr>
          <w:b/>
          <w:sz w:val="24"/>
          <w:szCs w:val="24"/>
        </w:rPr>
        <w:t>5</w:t>
      </w:r>
      <w:r w:rsidR="002932FB" w:rsidRPr="003014A3">
        <w:rPr>
          <w:b/>
          <w:sz w:val="24"/>
          <w:szCs w:val="24"/>
        </w:rPr>
        <w:t xml:space="preserve">º </w:t>
      </w:r>
      <w:r w:rsidR="00A00CD1">
        <w:rPr>
          <w:b/>
          <w:sz w:val="24"/>
          <w:szCs w:val="24"/>
          <w:u w:val="single"/>
        </w:rPr>
        <w:t>ESCUELA DE ADULTOS</w:t>
      </w:r>
      <w:r w:rsidR="00E36B64">
        <w:rPr>
          <w:b/>
          <w:sz w:val="24"/>
          <w:szCs w:val="24"/>
          <w:u w:val="single"/>
        </w:rPr>
        <w:t>.</w:t>
      </w:r>
    </w:p>
    <w:p w:rsidR="00D06FC7" w:rsidRDefault="004C609A" w:rsidP="00A9192C">
      <w:pPr>
        <w:spacing w:after="0" w:line="360" w:lineRule="auto"/>
        <w:ind w:left="851"/>
        <w:jc w:val="both"/>
        <w:rPr>
          <w:sz w:val="24"/>
          <w:szCs w:val="24"/>
        </w:rPr>
      </w:pPr>
      <w:r>
        <w:rPr>
          <w:sz w:val="24"/>
          <w:szCs w:val="24"/>
        </w:rPr>
        <w:tab/>
        <w:t>Se ha recibido una carta de  de la Comarca Cuenca Minera en la que solicitan que antes del 25 de Mayo de 2.015 se comunique si se va a  desarrollar en este municipio  escuela de adultos en el curso 2015-2016.</w:t>
      </w:r>
    </w:p>
    <w:p w:rsidR="00D06FC7" w:rsidRDefault="004C609A" w:rsidP="00A9192C">
      <w:pPr>
        <w:spacing w:after="0" w:line="360" w:lineRule="auto"/>
        <w:ind w:left="851"/>
        <w:jc w:val="both"/>
        <w:rPr>
          <w:b/>
          <w:sz w:val="24"/>
          <w:szCs w:val="24"/>
        </w:rPr>
      </w:pPr>
      <w:r>
        <w:rPr>
          <w:sz w:val="24"/>
          <w:szCs w:val="24"/>
        </w:rPr>
        <w:tab/>
        <w:t xml:space="preserve">Se  aprobó por unanimidad  de los miembros de la </w:t>
      </w:r>
      <w:r w:rsidR="00C92403">
        <w:rPr>
          <w:sz w:val="24"/>
          <w:szCs w:val="24"/>
        </w:rPr>
        <w:t>C</w:t>
      </w:r>
      <w:r>
        <w:rPr>
          <w:sz w:val="24"/>
          <w:szCs w:val="24"/>
        </w:rPr>
        <w:t xml:space="preserve">orporación  </w:t>
      </w:r>
      <w:r w:rsidR="00C92403">
        <w:rPr>
          <w:sz w:val="24"/>
          <w:szCs w:val="24"/>
        </w:rPr>
        <w:t xml:space="preserve"> solicitar Escuela de Adultos para la anualidad 2015-2.016.</w:t>
      </w:r>
    </w:p>
    <w:p w:rsidR="00280050" w:rsidRDefault="00147203" w:rsidP="00A9192C">
      <w:pPr>
        <w:spacing w:after="0" w:line="360" w:lineRule="auto"/>
        <w:ind w:left="851"/>
        <w:jc w:val="both"/>
        <w:rPr>
          <w:b/>
          <w:sz w:val="24"/>
          <w:szCs w:val="24"/>
          <w:u w:val="single"/>
        </w:rPr>
      </w:pPr>
      <w:r>
        <w:rPr>
          <w:b/>
          <w:sz w:val="24"/>
          <w:szCs w:val="24"/>
        </w:rPr>
        <w:t>6</w:t>
      </w:r>
      <w:r w:rsidR="002932FB" w:rsidRPr="003014A3">
        <w:rPr>
          <w:b/>
          <w:sz w:val="24"/>
          <w:szCs w:val="24"/>
        </w:rPr>
        <w:t xml:space="preserve">º </w:t>
      </w:r>
      <w:r w:rsidR="00A00CD1">
        <w:rPr>
          <w:b/>
          <w:sz w:val="24"/>
          <w:szCs w:val="24"/>
          <w:u w:val="single"/>
        </w:rPr>
        <w:t xml:space="preserve"> FEADER 2.011</w:t>
      </w:r>
      <w:r>
        <w:rPr>
          <w:b/>
          <w:sz w:val="24"/>
          <w:szCs w:val="24"/>
          <w:u w:val="single"/>
        </w:rPr>
        <w:t>.</w:t>
      </w:r>
    </w:p>
    <w:p w:rsidR="00C92403" w:rsidRPr="00C92403" w:rsidRDefault="00C92403" w:rsidP="00A9192C">
      <w:pPr>
        <w:spacing w:after="0" w:line="360" w:lineRule="auto"/>
        <w:ind w:left="851"/>
        <w:jc w:val="both"/>
        <w:rPr>
          <w:sz w:val="24"/>
          <w:szCs w:val="24"/>
          <w:u w:val="single"/>
        </w:rPr>
      </w:pPr>
      <w:r w:rsidRPr="00C92403">
        <w:rPr>
          <w:sz w:val="24"/>
          <w:szCs w:val="24"/>
        </w:rPr>
        <w:t>Se comunico a los miembros presentes</w:t>
      </w:r>
      <w:r>
        <w:rPr>
          <w:sz w:val="24"/>
          <w:szCs w:val="24"/>
        </w:rPr>
        <w:t xml:space="preserve"> que se ha aprobado por  la Diputación Provincial de Teruel una subvención de importe de 1.117,68 € el Ayuntamiento tendrá que aportar el importe  de 58,83 €, la actuación total ascenderá a 1.176,51 € ,con dicho importe se comprara mobiliario urbano.</w:t>
      </w:r>
    </w:p>
    <w:p w:rsidR="00D36ACB" w:rsidRPr="00C92403" w:rsidRDefault="00D36ACB" w:rsidP="00A9192C">
      <w:pPr>
        <w:spacing w:after="0" w:line="360" w:lineRule="auto"/>
        <w:ind w:left="851"/>
        <w:jc w:val="both"/>
        <w:rPr>
          <w:sz w:val="24"/>
          <w:szCs w:val="24"/>
          <w:u w:val="single"/>
        </w:rPr>
      </w:pPr>
      <w:r w:rsidRPr="00C92403">
        <w:rPr>
          <w:sz w:val="24"/>
          <w:szCs w:val="24"/>
        </w:rPr>
        <w:tab/>
      </w:r>
    </w:p>
    <w:p w:rsidR="00280050" w:rsidRPr="003014A3" w:rsidRDefault="00280050" w:rsidP="00A9192C">
      <w:pPr>
        <w:spacing w:after="0" w:line="360" w:lineRule="auto"/>
        <w:ind w:left="851"/>
        <w:jc w:val="both"/>
        <w:rPr>
          <w:b/>
          <w:sz w:val="24"/>
          <w:szCs w:val="24"/>
          <w:u w:val="single"/>
        </w:rPr>
      </w:pPr>
    </w:p>
    <w:p w:rsidR="008850E2" w:rsidRPr="003014A3" w:rsidRDefault="008850E2" w:rsidP="00A9192C">
      <w:pPr>
        <w:spacing w:after="0" w:line="360" w:lineRule="auto"/>
        <w:ind w:left="851"/>
        <w:jc w:val="both"/>
        <w:rPr>
          <w:sz w:val="24"/>
          <w:szCs w:val="24"/>
        </w:rPr>
      </w:pPr>
    </w:p>
    <w:p w:rsidR="002759B4" w:rsidRPr="003014A3" w:rsidRDefault="002759B4" w:rsidP="00A9192C">
      <w:pPr>
        <w:pStyle w:val="Sangra2detindependiente"/>
        <w:tabs>
          <w:tab w:val="left" w:pos="720"/>
        </w:tabs>
        <w:spacing w:line="360" w:lineRule="auto"/>
        <w:ind w:left="851"/>
        <w:rPr>
          <w:rFonts w:asciiTheme="minorHAnsi" w:hAnsiTheme="minorHAnsi"/>
          <w:i w:val="0"/>
          <w:szCs w:val="24"/>
          <w:u w:val="single"/>
        </w:rPr>
      </w:pPr>
      <w:r w:rsidRPr="003014A3">
        <w:rPr>
          <w:rFonts w:asciiTheme="minorHAnsi" w:hAnsiTheme="minorHAnsi"/>
          <w:i w:val="0"/>
          <w:szCs w:val="24"/>
        </w:rPr>
        <w:t xml:space="preserve">      </w:t>
      </w:r>
    </w:p>
    <w:p w:rsidR="002759B4" w:rsidRPr="003014A3" w:rsidRDefault="002759B4" w:rsidP="00A9192C">
      <w:pPr>
        <w:pStyle w:val="Sangra2detindependiente"/>
        <w:spacing w:line="360" w:lineRule="auto"/>
        <w:ind w:left="851"/>
        <w:rPr>
          <w:rFonts w:asciiTheme="minorHAnsi" w:hAnsiTheme="minorHAnsi"/>
          <w:i w:val="0"/>
          <w:szCs w:val="24"/>
        </w:rPr>
      </w:pPr>
      <w:r w:rsidRPr="003014A3">
        <w:rPr>
          <w:rFonts w:asciiTheme="minorHAnsi" w:hAnsiTheme="minorHAnsi"/>
          <w:b/>
          <w:i w:val="0"/>
          <w:szCs w:val="24"/>
          <w:u w:val="single"/>
        </w:rPr>
        <w:t>DILIGENCIA.</w:t>
      </w:r>
      <w:r w:rsidRPr="003014A3">
        <w:rPr>
          <w:rFonts w:asciiTheme="minorHAnsi" w:hAnsiTheme="minorHAnsi"/>
          <w:i w:val="0"/>
          <w:szCs w:val="24"/>
          <w:u w:val="single"/>
        </w:rPr>
        <w:t xml:space="preserve"> </w:t>
      </w:r>
      <w:r w:rsidRPr="003014A3">
        <w:rPr>
          <w:rFonts w:asciiTheme="minorHAnsi" w:hAnsiTheme="minorHAnsi"/>
          <w:i w:val="0"/>
          <w:szCs w:val="24"/>
        </w:rPr>
        <w:t>La extiendo yo ,la secretaria para hacer consta</w:t>
      </w:r>
      <w:r w:rsidR="00666127" w:rsidRPr="003014A3">
        <w:rPr>
          <w:rFonts w:asciiTheme="minorHAnsi" w:hAnsiTheme="minorHAnsi"/>
          <w:i w:val="0"/>
          <w:szCs w:val="24"/>
        </w:rPr>
        <w:t xml:space="preserve">r que el </w:t>
      </w:r>
      <w:r w:rsidR="002C7747">
        <w:rPr>
          <w:rFonts w:asciiTheme="minorHAnsi" w:hAnsiTheme="minorHAnsi"/>
          <w:i w:val="0"/>
          <w:szCs w:val="24"/>
        </w:rPr>
        <w:t>acta</w:t>
      </w:r>
      <w:r w:rsidR="00A00CD1">
        <w:rPr>
          <w:rFonts w:asciiTheme="minorHAnsi" w:hAnsiTheme="minorHAnsi"/>
          <w:i w:val="0"/>
          <w:szCs w:val="24"/>
        </w:rPr>
        <w:t xml:space="preserve"> de la sesión de 11 de Mayo</w:t>
      </w:r>
      <w:r w:rsidR="002C7747">
        <w:rPr>
          <w:rFonts w:asciiTheme="minorHAnsi" w:hAnsiTheme="minorHAnsi"/>
          <w:i w:val="0"/>
          <w:szCs w:val="24"/>
        </w:rPr>
        <w:t xml:space="preserve">  de 2.015</w:t>
      </w:r>
      <w:r w:rsidRPr="003014A3">
        <w:rPr>
          <w:rFonts w:asciiTheme="minorHAnsi" w:hAnsiTheme="minorHAnsi"/>
          <w:i w:val="0"/>
          <w:szCs w:val="24"/>
        </w:rPr>
        <w:t xml:space="preserve"> ,ha q</w:t>
      </w:r>
      <w:r w:rsidR="002C3A14">
        <w:rPr>
          <w:rFonts w:asciiTheme="minorHAnsi" w:hAnsiTheme="minorHAnsi"/>
          <w:i w:val="0"/>
          <w:szCs w:val="24"/>
        </w:rPr>
        <w:t xml:space="preserve">uedado extendida en las hojas W 81052, W 81053, W81054 Y W 81055 </w:t>
      </w:r>
      <w:r w:rsidRPr="003014A3">
        <w:rPr>
          <w:rFonts w:asciiTheme="minorHAnsi" w:hAnsiTheme="minorHAnsi"/>
          <w:i w:val="0"/>
          <w:szCs w:val="24"/>
        </w:rPr>
        <w:t xml:space="preserve">del Libro de Actas. De que doy fe. </w:t>
      </w:r>
    </w:p>
    <w:p w:rsidR="002759B4" w:rsidRPr="003014A3" w:rsidRDefault="002759B4" w:rsidP="00A9192C">
      <w:pPr>
        <w:spacing w:after="0" w:line="360" w:lineRule="auto"/>
        <w:ind w:left="851"/>
        <w:jc w:val="both"/>
        <w:rPr>
          <w:sz w:val="24"/>
          <w:szCs w:val="24"/>
        </w:rPr>
      </w:pPr>
    </w:p>
    <w:p w:rsidR="002759B4" w:rsidRPr="003014A3" w:rsidRDefault="002759B4" w:rsidP="00A9192C">
      <w:pPr>
        <w:spacing w:after="0" w:line="360" w:lineRule="auto"/>
        <w:ind w:left="851"/>
        <w:jc w:val="both"/>
        <w:rPr>
          <w:sz w:val="24"/>
          <w:szCs w:val="24"/>
        </w:rPr>
      </w:pPr>
    </w:p>
    <w:p w:rsidR="00EA461B" w:rsidRPr="003014A3" w:rsidRDefault="00EA461B" w:rsidP="00A9192C">
      <w:pPr>
        <w:spacing w:after="0" w:line="360" w:lineRule="auto"/>
        <w:ind w:left="851"/>
        <w:jc w:val="both"/>
        <w:rPr>
          <w:sz w:val="24"/>
          <w:szCs w:val="24"/>
        </w:rPr>
      </w:pPr>
    </w:p>
    <w:sectPr w:rsidR="00EA461B" w:rsidRPr="003014A3" w:rsidSect="003B68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DCF" w:rsidRDefault="00786DCF" w:rsidP="002759B4">
      <w:pPr>
        <w:spacing w:after="0" w:line="240" w:lineRule="auto"/>
      </w:pPr>
      <w:r>
        <w:separator/>
      </w:r>
    </w:p>
  </w:endnote>
  <w:endnote w:type="continuationSeparator" w:id="1">
    <w:p w:rsidR="00786DCF" w:rsidRDefault="00786DCF" w:rsidP="00275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DCF" w:rsidRDefault="00786DCF" w:rsidP="002759B4">
      <w:pPr>
        <w:spacing w:after="0" w:line="240" w:lineRule="auto"/>
      </w:pPr>
      <w:r>
        <w:separator/>
      </w:r>
    </w:p>
  </w:footnote>
  <w:footnote w:type="continuationSeparator" w:id="1">
    <w:p w:rsidR="00786DCF" w:rsidRDefault="00786DCF" w:rsidP="002759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E3329"/>
    <w:multiLevelType w:val="hybridMultilevel"/>
    <w:tmpl w:val="78188F66"/>
    <w:lvl w:ilvl="0" w:tplc="6E7CEB38">
      <w:numFmt w:val="bullet"/>
      <w:lvlText w:val="-"/>
      <w:lvlJc w:val="left"/>
      <w:pPr>
        <w:ind w:left="1260" w:hanging="360"/>
      </w:pPr>
      <w:rPr>
        <w:rFonts w:ascii="Calibri" w:eastAsiaTheme="minorEastAsia" w:hAnsi="Calibri" w:cstheme="minorBidi" w:hint="default"/>
        <w:u w:val="none"/>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1">
    <w:nsid w:val="77751565"/>
    <w:multiLevelType w:val="hybridMultilevel"/>
    <w:tmpl w:val="8C5C3D3A"/>
    <w:lvl w:ilvl="0" w:tplc="919213CA">
      <w:numFmt w:val="bullet"/>
      <w:lvlText w:val="-"/>
      <w:lvlJc w:val="left"/>
      <w:pPr>
        <w:ind w:left="1770" w:hanging="360"/>
      </w:pPr>
      <w:rPr>
        <w:rFonts w:ascii="Calibri" w:eastAsiaTheme="minorEastAsia" w:hAnsi="Calibri" w:cstheme="minorBidi"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759B4"/>
    <w:rsid w:val="0000741A"/>
    <w:rsid w:val="00052015"/>
    <w:rsid w:val="00061523"/>
    <w:rsid w:val="00063DB5"/>
    <w:rsid w:val="00086E55"/>
    <w:rsid w:val="00087D71"/>
    <w:rsid w:val="0009090F"/>
    <w:rsid w:val="000B0E22"/>
    <w:rsid w:val="000C7C25"/>
    <w:rsid w:val="000D400F"/>
    <w:rsid w:val="000E1288"/>
    <w:rsid w:val="000E174F"/>
    <w:rsid w:val="000F1EBF"/>
    <w:rsid w:val="000F2B1B"/>
    <w:rsid w:val="000F75EA"/>
    <w:rsid w:val="00147203"/>
    <w:rsid w:val="001570DE"/>
    <w:rsid w:val="001B7338"/>
    <w:rsid w:val="001D0FB4"/>
    <w:rsid w:val="001E1DE1"/>
    <w:rsid w:val="00253473"/>
    <w:rsid w:val="002759B4"/>
    <w:rsid w:val="00280050"/>
    <w:rsid w:val="00291520"/>
    <w:rsid w:val="002932FB"/>
    <w:rsid w:val="002C3A14"/>
    <w:rsid w:val="002C7747"/>
    <w:rsid w:val="003014A3"/>
    <w:rsid w:val="003606CB"/>
    <w:rsid w:val="00395A98"/>
    <w:rsid w:val="003B6818"/>
    <w:rsid w:val="004404FC"/>
    <w:rsid w:val="004532B4"/>
    <w:rsid w:val="00491589"/>
    <w:rsid w:val="004934E2"/>
    <w:rsid w:val="004C609A"/>
    <w:rsid w:val="004C7EFA"/>
    <w:rsid w:val="004D056E"/>
    <w:rsid w:val="004F19B7"/>
    <w:rsid w:val="005002DD"/>
    <w:rsid w:val="005051F9"/>
    <w:rsid w:val="00511288"/>
    <w:rsid w:val="00533002"/>
    <w:rsid w:val="00535668"/>
    <w:rsid w:val="00541B00"/>
    <w:rsid w:val="00553BB5"/>
    <w:rsid w:val="00567CCB"/>
    <w:rsid w:val="00571AB8"/>
    <w:rsid w:val="00577910"/>
    <w:rsid w:val="00593ED1"/>
    <w:rsid w:val="005B6BCE"/>
    <w:rsid w:val="00605F92"/>
    <w:rsid w:val="006255E7"/>
    <w:rsid w:val="00636E5E"/>
    <w:rsid w:val="00666127"/>
    <w:rsid w:val="00670144"/>
    <w:rsid w:val="00674E2D"/>
    <w:rsid w:val="006A44D6"/>
    <w:rsid w:val="006C4DD0"/>
    <w:rsid w:val="00750CE4"/>
    <w:rsid w:val="0076182D"/>
    <w:rsid w:val="00786DCF"/>
    <w:rsid w:val="008049BE"/>
    <w:rsid w:val="00816C20"/>
    <w:rsid w:val="00856CE2"/>
    <w:rsid w:val="00880139"/>
    <w:rsid w:val="008850E2"/>
    <w:rsid w:val="00895E5F"/>
    <w:rsid w:val="008C6779"/>
    <w:rsid w:val="008C76F7"/>
    <w:rsid w:val="008E3B18"/>
    <w:rsid w:val="00916095"/>
    <w:rsid w:val="009314BA"/>
    <w:rsid w:val="009421CB"/>
    <w:rsid w:val="009A04B0"/>
    <w:rsid w:val="009C233F"/>
    <w:rsid w:val="009F4E80"/>
    <w:rsid w:val="00A00CD1"/>
    <w:rsid w:val="00A022E4"/>
    <w:rsid w:val="00A303E7"/>
    <w:rsid w:val="00A8022D"/>
    <w:rsid w:val="00A9178E"/>
    <w:rsid w:val="00A9192C"/>
    <w:rsid w:val="00AC7FBD"/>
    <w:rsid w:val="00AD4920"/>
    <w:rsid w:val="00AE0DD5"/>
    <w:rsid w:val="00B35596"/>
    <w:rsid w:val="00B43701"/>
    <w:rsid w:val="00B56696"/>
    <w:rsid w:val="00BB5408"/>
    <w:rsid w:val="00C04DD7"/>
    <w:rsid w:val="00C2176B"/>
    <w:rsid w:val="00C31D87"/>
    <w:rsid w:val="00C82EA2"/>
    <w:rsid w:val="00C92403"/>
    <w:rsid w:val="00CC7DE0"/>
    <w:rsid w:val="00D02890"/>
    <w:rsid w:val="00D06FC7"/>
    <w:rsid w:val="00D11225"/>
    <w:rsid w:val="00D36ACB"/>
    <w:rsid w:val="00D4473C"/>
    <w:rsid w:val="00DB263D"/>
    <w:rsid w:val="00DC144F"/>
    <w:rsid w:val="00DE0B1B"/>
    <w:rsid w:val="00DF7655"/>
    <w:rsid w:val="00E36B64"/>
    <w:rsid w:val="00E53901"/>
    <w:rsid w:val="00E7023D"/>
    <w:rsid w:val="00EA2CAB"/>
    <w:rsid w:val="00EA461B"/>
    <w:rsid w:val="00EA4E0D"/>
    <w:rsid w:val="00ED2B8C"/>
    <w:rsid w:val="00F21DAE"/>
    <w:rsid w:val="00F55110"/>
    <w:rsid w:val="00FB53B4"/>
    <w:rsid w:val="00FD4A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1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2759B4"/>
    <w:pPr>
      <w:spacing w:after="0" w:line="240" w:lineRule="auto"/>
      <w:ind w:left="1134"/>
      <w:jc w:val="both"/>
    </w:pPr>
    <w:rPr>
      <w:rFonts w:ascii="Times New Roman" w:eastAsia="Times New Roman" w:hAnsi="Times New Roman" w:cs="Times New Roman"/>
      <w:i/>
      <w:sz w:val="24"/>
      <w:szCs w:val="20"/>
    </w:rPr>
  </w:style>
  <w:style w:type="character" w:customStyle="1" w:styleId="Sangra2detindependienteCar">
    <w:name w:val="Sangría 2 de t. independiente Car"/>
    <w:basedOn w:val="Fuentedeprrafopredeter"/>
    <w:link w:val="Sangra2detindependiente"/>
    <w:rsid w:val="002759B4"/>
    <w:rPr>
      <w:rFonts w:ascii="Times New Roman" w:eastAsia="Times New Roman" w:hAnsi="Times New Roman" w:cs="Times New Roman"/>
      <w:i/>
      <w:sz w:val="24"/>
      <w:szCs w:val="20"/>
    </w:rPr>
  </w:style>
  <w:style w:type="paragraph" w:styleId="Sangradetextonormal">
    <w:name w:val="Body Text Indent"/>
    <w:basedOn w:val="Normal"/>
    <w:link w:val="SangradetextonormalCar"/>
    <w:rsid w:val="002759B4"/>
    <w:pPr>
      <w:spacing w:after="120" w:line="240" w:lineRule="auto"/>
      <w:ind w:left="283"/>
    </w:pPr>
    <w:rPr>
      <w:rFonts w:ascii="Times New Roman" w:eastAsia="Times New Roman" w:hAnsi="Times New Roman" w:cs="Times New Roman"/>
      <w:i/>
      <w:sz w:val="28"/>
      <w:szCs w:val="20"/>
    </w:rPr>
  </w:style>
  <w:style w:type="character" w:customStyle="1" w:styleId="SangradetextonormalCar">
    <w:name w:val="Sangría de texto normal Car"/>
    <w:basedOn w:val="Fuentedeprrafopredeter"/>
    <w:link w:val="Sangradetextonormal"/>
    <w:rsid w:val="002759B4"/>
    <w:rPr>
      <w:rFonts w:ascii="Times New Roman" w:eastAsia="Times New Roman" w:hAnsi="Times New Roman" w:cs="Times New Roman"/>
      <w:i/>
      <w:sz w:val="28"/>
      <w:szCs w:val="20"/>
    </w:rPr>
  </w:style>
  <w:style w:type="character" w:styleId="Refdenotaalpie">
    <w:name w:val="footnote reference"/>
    <w:basedOn w:val="Fuentedeprrafopredeter"/>
    <w:semiHidden/>
    <w:unhideWhenUsed/>
    <w:rsid w:val="002759B4"/>
    <w:rPr>
      <w:vertAlign w:val="superscript"/>
    </w:rPr>
  </w:style>
  <w:style w:type="paragraph" w:styleId="Prrafodelista">
    <w:name w:val="List Paragraph"/>
    <w:basedOn w:val="Normal"/>
    <w:uiPriority w:val="34"/>
    <w:qFormat/>
    <w:rsid w:val="004404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34E8B-11AB-49E3-A14E-7A978905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818</Words>
  <Characters>4500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2016-02-22T12:35:00Z</cp:lastPrinted>
  <dcterms:created xsi:type="dcterms:W3CDTF">2015-05-13T18:51:00Z</dcterms:created>
  <dcterms:modified xsi:type="dcterms:W3CDTF">2016-02-22T12:37:00Z</dcterms:modified>
</cp:coreProperties>
</file>